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创新创业教育课程改革项目申报书</w:t>
      </w:r>
    </w:p>
    <w:p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>
      <w:pPr>
        <w:snapToGrid w:val="0"/>
        <w:spacing w:line="532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双创融入课程试点项目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</w:p>
    <w:p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p>
      <w:pPr>
        <w:spacing w:line="360" w:lineRule="exact"/>
      </w:pPr>
      <w:r>
        <w:rPr>
          <w:rFonts w:hint="eastAsia" w:ascii="楷体_GB2312" w:hAnsi="宋体" w:eastAsia="楷体_GB2312"/>
          <w:sz w:val="28"/>
          <w:szCs w:val="28"/>
        </w:rPr>
        <w:t>一、负责人及团队基本情况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主要教学研究成果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835"/>
        <w:gridCol w:w="1729"/>
        <w:gridCol w:w="2184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二、课程简介：（简要介绍课程基本情况以及课程教学过程中的局限性，限200字以内）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三、融入方法选择：（请选择计划采用的创新方法、创业思维，用“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”进行标注，另外添加的内容可以增加行数进行补充。）</w:t>
            </w:r>
          </w:p>
          <w:tbl>
            <w:tblPr>
              <w:tblStyle w:val="5"/>
              <w:tblpPr w:leftFromText="180" w:rightFromText="180" w:vertAnchor="page" w:horzAnchor="page" w:tblpX="698" w:tblpY="90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3"/>
              <w:gridCol w:w="734"/>
              <w:gridCol w:w="2125"/>
              <w:gridCol w:w="792"/>
              <w:gridCol w:w="1600"/>
              <w:gridCol w:w="7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TRIZ创新方法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创业方法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智力激励法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团队思维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形态分析法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领导思维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功能模拟法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因果链分析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战略思维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检核表法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剪裁分析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商业模式思维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鱼骨图法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特性传递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价值主张思维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综摄法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九屏幕法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资源整合思维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概念图法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发明原理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痛点思维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思维导图法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技术矛盾与矛盾矩阵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精益创业思维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德尔菲法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物理矛盾与分离原理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MVP思维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5W1H提问法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物场分析与标准解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病毒营销思维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希望点列举法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技术系统进化法则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股权思维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六顶思考帽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功能导向搜索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融资思维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价值工程法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科学效应库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电梯演讲思维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中山正和法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信息交合法</w:t>
                  </w:r>
                </w:p>
              </w:tc>
              <w:tc>
                <w:tcPr>
                  <w:tcW w:w="734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</w:rPr>
                  </w:pPr>
                </w:p>
              </w:tc>
              <w:tc>
                <w:tcPr>
                  <w:tcW w:w="741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四、建设目标：（参考202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8"/>
                <w:szCs w:val="28"/>
              </w:rPr>
              <w:t>年双创融入课程试点项目建设标准）</w:t>
            </w:r>
          </w:p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gridSpan w:val="5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五、建设内容：（限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000字以内）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阐述双创与课程融合的课程目标、实施方案、评价方式等。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>. 拟融入课程的具体内容（下表可扩充）。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9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课程内容（具体到知识点）</w:t>
            </w:r>
          </w:p>
        </w:tc>
        <w:tc>
          <w:tcPr>
            <w:tcW w:w="177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3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拟融入的双创内容</w:t>
            </w:r>
          </w:p>
        </w:tc>
        <w:tc>
          <w:tcPr>
            <w:tcW w:w="16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957" w:type="dxa"/>
          </w:tcPr>
          <w:p>
            <w:pPr>
              <w:spacing w:line="360" w:lineRule="exact"/>
            </w:pPr>
          </w:p>
        </w:tc>
        <w:tc>
          <w:tcPr>
            <w:tcW w:w="1778" w:type="dxa"/>
          </w:tcPr>
          <w:p>
            <w:pPr>
              <w:spacing w:line="360" w:lineRule="exact"/>
            </w:pPr>
          </w:p>
        </w:tc>
        <w:tc>
          <w:tcPr>
            <w:tcW w:w="2320" w:type="dxa"/>
          </w:tcPr>
          <w:p>
            <w:pPr>
              <w:spacing w:line="360" w:lineRule="exact"/>
            </w:pPr>
          </w:p>
        </w:tc>
        <w:tc>
          <w:tcPr>
            <w:tcW w:w="1699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957" w:type="dxa"/>
          </w:tcPr>
          <w:p>
            <w:pPr>
              <w:spacing w:line="360" w:lineRule="exact"/>
            </w:pPr>
          </w:p>
        </w:tc>
        <w:tc>
          <w:tcPr>
            <w:tcW w:w="1778" w:type="dxa"/>
          </w:tcPr>
          <w:p>
            <w:pPr>
              <w:spacing w:line="360" w:lineRule="exact"/>
            </w:pPr>
          </w:p>
        </w:tc>
        <w:tc>
          <w:tcPr>
            <w:tcW w:w="2320" w:type="dxa"/>
          </w:tcPr>
          <w:p>
            <w:pPr>
              <w:spacing w:line="360" w:lineRule="exact"/>
            </w:pPr>
          </w:p>
        </w:tc>
        <w:tc>
          <w:tcPr>
            <w:tcW w:w="1699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2957" w:type="dxa"/>
          </w:tcPr>
          <w:p>
            <w:pPr>
              <w:spacing w:line="360" w:lineRule="exact"/>
            </w:pPr>
          </w:p>
        </w:tc>
        <w:tc>
          <w:tcPr>
            <w:tcW w:w="1778" w:type="dxa"/>
          </w:tcPr>
          <w:p>
            <w:pPr>
              <w:spacing w:line="360" w:lineRule="exact"/>
            </w:pPr>
          </w:p>
        </w:tc>
        <w:tc>
          <w:tcPr>
            <w:tcW w:w="2320" w:type="dxa"/>
          </w:tcPr>
          <w:p>
            <w:pPr>
              <w:spacing w:line="360" w:lineRule="exact"/>
            </w:pPr>
          </w:p>
        </w:tc>
        <w:tc>
          <w:tcPr>
            <w:tcW w:w="1699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2957" w:type="dxa"/>
          </w:tcPr>
          <w:p>
            <w:pPr>
              <w:spacing w:line="360" w:lineRule="exact"/>
            </w:pPr>
          </w:p>
        </w:tc>
        <w:tc>
          <w:tcPr>
            <w:tcW w:w="1778" w:type="dxa"/>
          </w:tcPr>
          <w:p>
            <w:pPr>
              <w:spacing w:line="360" w:lineRule="exact"/>
            </w:pPr>
          </w:p>
        </w:tc>
        <w:tc>
          <w:tcPr>
            <w:tcW w:w="2320" w:type="dxa"/>
          </w:tcPr>
          <w:p>
            <w:pPr>
              <w:spacing w:line="360" w:lineRule="exact"/>
            </w:pPr>
          </w:p>
        </w:tc>
        <w:tc>
          <w:tcPr>
            <w:tcW w:w="1699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2957" w:type="dxa"/>
          </w:tcPr>
          <w:p>
            <w:pPr>
              <w:spacing w:line="360" w:lineRule="exact"/>
            </w:pPr>
          </w:p>
        </w:tc>
        <w:tc>
          <w:tcPr>
            <w:tcW w:w="1778" w:type="dxa"/>
          </w:tcPr>
          <w:p>
            <w:pPr>
              <w:spacing w:line="360" w:lineRule="exact"/>
            </w:pPr>
          </w:p>
        </w:tc>
        <w:tc>
          <w:tcPr>
            <w:tcW w:w="2320" w:type="dxa"/>
          </w:tcPr>
          <w:p>
            <w:pPr>
              <w:spacing w:line="360" w:lineRule="exact"/>
            </w:pPr>
          </w:p>
        </w:tc>
        <w:tc>
          <w:tcPr>
            <w:tcW w:w="1699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0" w:type="auto"/>
            <w:gridSpan w:val="5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. 融入方式的可行性分析。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六、项目进度安排：（按6个月为一个计划周期，周期内任务指标要可考核）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</w:tc>
      </w:tr>
    </w:tbl>
    <w:p>
      <w:pPr>
        <w:spacing w:line="360" w:lineRule="exact"/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七、审批经费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八、学院意见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九、学校意见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spacing w:line="360" w:lineRule="exact"/>
      </w:pPr>
    </w:p>
    <w:p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jIxNmIzMTg5NzQ5ZTQ5Y2Y0MDdjMzBhZWFmMmMifQ=="/>
  </w:docVars>
  <w:rsids>
    <w:rsidRoot w:val="1B341972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62CC"/>
    <w:rsid w:val="00870EB1"/>
    <w:rsid w:val="00874458"/>
    <w:rsid w:val="00877851"/>
    <w:rsid w:val="008831DE"/>
    <w:rsid w:val="0088544A"/>
    <w:rsid w:val="00886641"/>
    <w:rsid w:val="008B004E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418"/>
    <w:rsid w:val="00CF5E3D"/>
    <w:rsid w:val="00D16490"/>
    <w:rsid w:val="00D20DA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84FE9"/>
    <w:rsid w:val="00FA4BD8"/>
    <w:rsid w:val="00FB1A2F"/>
    <w:rsid w:val="00FB303B"/>
    <w:rsid w:val="00FD14C6"/>
    <w:rsid w:val="00FE00EB"/>
    <w:rsid w:val="00FE0AF7"/>
    <w:rsid w:val="00FE6484"/>
    <w:rsid w:val="00FF12E3"/>
    <w:rsid w:val="00FF53BF"/>
    <w:rsid w:val="00FF7C93"/>
    <w:rsid w:val="1B341972"/>
    <w:rsid w:val="262E6DA8"/>
    <w:rsid w:val="4FE606C3"/>
    <w:rsid w:val="76E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1377-B956-4A17-9A24-F9782CA6A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770</Characters>
  <Lines>10</Lines>
  <Paragraphs>2</Paragraphs>
  <TotalTime>9</TotalTime>
  <ScaleCrop>false</ScaleCrop>
  <LinksUpToDate>false</LinksUpToDate>
  <CharactersWithSpaces>1081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2023-06-29T06:19:14Z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562DC5AD2A494CB2B666B8D96BE9DC8E</vt:lpwstr>
  </property>
</Properties>
</file>