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E3" w:rsidRDefault="002C255A" w:rsidP="000A43E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2C255A">
        <w:rPr>
          <w:rFonts w:ascii="宋体" w:eastAsia="宋体" w:hAnsi="宋体" w:hint="eastAsia"/>
          <w:b/>
          <w:sz w:val="44"/>
          <w:szCs w:val="44"/>
        </w:rPr>
        <w:t>机械工程学院科研</w:t>
      </w:r>
      <w:r w:rsidRPr="002C255A">
        <w:rPr>
          <w:rFonts w:ascii="宋体" w:eastAsia="宋体" w:hAnsi="宋体"/>
          <w:b/>
          <w:sz w:val="44"/>
          <w:szCs w:val="44"/>
        </w:rPr>
        <w:t>用房考核</w:t>
      </w:r>
      <w:r w:rsidR="000A43E3">
        <w:rPr>
          <w:rFonts w:ascii="宋体" w:eastAsia="宋体" w:hAnsi="宋体" w:hint="eastAsia"/>
          <w:b/>
          <w:sz w:val="44"/>
          <w:szCs w:val="44"/>
        </w:rPr>
        <w:t>实施</w:t>
      </w:r>
      <w:r w:rsidR="005E230C">
        <w:rPr>
          <w:rFonts w:ascii="宋体" w:eastAsia="宋体" w:hAnsi="宋体" w:hint="eastAsia"/>
          <w:b/>
          <w:sz w:val="44"/>
          <w:szCs w:val="44"/>
        </w:rPr>
        <w:t>办法</w:t>
      </w:r>
      <w:r w:rsidR="00B82005" w:rsidRPr="007E0155">
        <w:rPr>
          <w:rFonts w:ascii="宋体" w:eastAsia="宋体" w:hAnsi="宋体" w:hint="eastAsia"/>
          <w:b/>
          <w:sz w:val="44"/>
          <w:szCs w:val="44"/>
        </w:rPr>
        <w:t>（试行）</w:t>
      </w:r>
    </w:p>
    <w:p w:rsidR="000A43E3" w:rsidRDefault="007E0155" w:rsidP="000A43E3">
      <w:pPr>
        <w:spacing w:line="520" w:lineRule="exact"/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（征求意见稿）</w:t>
      </w:r>
    </w:p>
    <w:p w:rsidR="00563BB1" w:rsidRDefault="00563BB1" w:rsidP="000A43E3">
      <w:pPr>
        <w:spacing w:line="520" w:lineRule="exact"/>
        <w:jc w:val="center"/>
        <w:rPr>
          <w:rFonts w:ascii="宋体" w:eastAsia="宋体" w:hAnsi="宋体"/>
          <w:b/>
          <w:szCs w:val="32"/>
        </w:rPr>
      </w:pPr>
    </w:p>
    <w:p w:rsidR="000A43E3" w:rsidRPr="00563BB1" w:rsidRDefault="000A43E3" w:rsidP="00563BB1">
      <w:pPr>
        <w:widowControl/>
        <w:shd w:val="clear" w:color="auto" w:fill="FFFFFF"/>
        <w:spacing w:line="520" w:lineRule="exact"/>
        <w:ind w:firstLineChars="200" w:firstLine="602"/>
        <w:rPr>
          <w:rFonts w:ascii="仿宋_GB2312" w:hAnsi="仿宋_GB2312" w:cs="仿宋_GB2312"/>
          <w:color w:val="000000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第一条</w:t>
      </w:r>
      <w:r w:rsidRPr="00563BB1">
        <w:rPr>
          <w:rFonts w:ascii="仿宋_GB2312" w:hAnsi="仿宋_GB2312" w:cs="仿宋_GB2312" w:hint="eastAsia"/>
          <w:sz w:val="30"/>
          <w:szCs w:val="30"/>
        </w:rPr>
        <w:t xml:space="preserve"> 为提高公用房屋使用效益和保障能力，保证用房的公正、公平、合理，更好地为科研工作服务，根据《山东理工大学教学科研单位用房管理办法》</w:t>
      </w:r>
      <w:r w:rsidRPr="00563BB1">
        <w:rPr>
          <w:rFonts w:ascii="仿宋_GB2312" w:hAnsi="仿宋_GB2312" w:cs="仿宋_GB2312" w:hint="eastAsia"/>
          <w:color w:val="000000"/>
          <w:sz w:val="30"/>
          <w:szCs w:val="30"/>
        </w:rPr>
        <w:t>（鲁理工大政发</w:t>
      </w:r>
      <w:r w:rsidRPr="00563BB1">
        <w:rPr>
          <w:rFonts w:ascii="仿宋_GB2312" w:hAnsi="仿宋_GB2312" w:cs="仿宋_GB2312" w:hint="eastAsia"/>
          <w:sz w:val="30"/>
          <w:szCs w:val="30"/>
        </w:rPr>
        <w:t>〔2016〕131号）</w:t>
      </w:r>
      <w:r w:rsidR="0081138E">
        <w:rPr>
          <w:rFonts w:ascii="仿宋_GB2312" w:hAnsi="仿宋_GB2312" w:cs="仿宋_GB2312" w:hint="eastAsia"/>
          <w:sz w:val="30"/>
          <w:szCs w:val="30"/>
        </w:rPr>
        <w:t>、</w:t>
      </w:r>
      <w:r w:rsidR="00F070E6" w:rsidRPr="00563BB1">
        <w:rPr>
          <w:rFonts w:ascii="仿宋_GB2312" w:hAnsi="仿宋_GB2312" w:cs="仿宋_GB2312" w:hint="eastAsia"/>
          <w:color w:val="000000"/>
          <w:sz w:val="30"/>
          <w:szCs w:val="30"/>
        </w:rPr>
        <w:t>《机械工程学院科研用房管理实施细则（试行）》（</w:t>
      </w:r>
      <w:proofErr w:type="gramStart"/>
      <w:r w:rsidR="00F070E6" w:rsidRPr="00563BB1">
        <w:rPr>
          <w:rFonts w:ascii="仿宋_GB2312" w:hAnsi="仿宋_GB2312" w:cs="仿宋_GB2312" w:hint="eastAsia"/>
          <w:color w:val="000000"/>
          <w:sz w:val="30"/>
          <w:szCs w:val="30"/>
        </w:rPr>
        <w:t>机械院字〔2018〕</w:t>
      </w:r>
      <w:proofErr w:type="gramEnd"/>
      <w:r w:rsidR="00F070E6" w:rsidRPr="00563BB1">
        <w:rPr>
          <w:rFonts w:ascii="仿宋_GB2312" w:hAnsi="仿宋_GB2312" w:cs="仿宋_GB2312" w:hint="eastAsia"/>
          <w:color w:val="000000"/>
          <w:sz w:val="30"/>
          <w:szCs w:val="30"/>
        </w:rPr>
        <w:t>13号）和《机械工程学院公用房屋管理办法》（</w:t>
      </w:r>
      <w:proofErr w:type="gramStart"/>
      <w:r w:rsidR="00F070E6" w:rsidRPr="00563BB1">
        <w:rPr>
          <w:rFonts w:ascii="仿宋_GB2312" w:hAnsi="仿宋_GB2312" w:cs="仿宋_GB2312" w:hint="eastAsia"/>
          <w:color w:val="000000"/>
          <w:sz w:val="30"/>
          <w:szCs w:val="30"/>
        </w:rPr>
        <w:t>机械院字〔2018〕</w:t>
      </w:r>
      <w:proofErr w:type="gramEnd"/>
      <w:r w:rsidR="00F070E6" w:rsidRPr="00563BB1">
        <w:rPr>
          <w:rFonts w:ascii="仿宋_GB2312" w:hAnsi="仿宋_GB2312" w:cs="仿宋_GB2312" w:hint="eastAsia"/>
          <w:color w:val="000000"/>
          <w:sz w:val="30"/>
          <w:szCs w:val="30"/>
        </w:rPr>
        <w:t>16号）等文件要求</w:t>
      </w:r>
      <w:r w:rsidRPr="00563BB1">
        <w:rPr>
          <w:rFonts w:ascii="仿宋_GB2312" w:hAnsi="仿宋_GB2312" w:cs="仿宋_GB2312" w:hint="eastAsia"/>
          <w:color w:val="000000"/>
          <w:sz w:val="30"/>
          <w:szCs w:val="30"/>
        </w:rPr>
        <w:t>，结合学院实际，制定本</w:t>
      </w:r>
      <w:r w:rsidR="00D31A27">
        <w:rPr>
          <w:rFonts w:ascii="仿宋_GB2312" w:hAnsi="仿宋_GB2312" w:cs="仿宋_GB2312" w:hint="eastAsia"/>
          <w:color w:val="000000"/>
          <w:sz w:val="30"/>
          <w:szCs w:val="30"/>
        </w:rPr>
        <w:t>办法</w:t>
      </w:r>
      <w:r w:rsidRPr="00563BB1">
        <w:rPr>
          <w:rFonts w:ascii="仿宋_GB2312" w:hAnsi="仿宋_GB2312" w:cs="仿宋_GB2312" w:hint="eastAsia"/>
          <w:color w:val="000000"/>
          <w:sz w:val="30"/>
          <w:szCs w:val="30"/>
        </w:rPr>
        <w:t>。</w:t>
      </w:r>
    </w:p>
    <w:p w:rsidR="000A43E3" w:rsidRDefault="000A43E3" w:rsidP="00563BB1">
      <w:pPr>
        <w:widowControl/>
        <w:spacing w:line="520" w:lineRule="exact"/>
        <w:ind w:firstLineChars="200" w:firstLine="602"/>
        <w:rPr>
          <w:rFonts w:ascii="仿宋_GB2312" w:hAnsi="仿宋_GB2312" w:cs="仿宋_GB2312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第二条</w:t>
      </w:r>
      <w:r w:rsidR="003F2765" w:rsidRPr="00563BB1">
        <w:rPr>
          <w:rFonts w:ascii="仿宋_GB2312" w:hAnsi="仿宋_GB2312" w:cs="仿宋_GB2312" w:hint="eastAsia"/>
          <w:b/>
          <w:color w:val="000000"/>
          <w:kern w:val="0"/>
          <w:sz w:val="30"/>
          <w:szCs w:val="30"/>
        </w:rPr>
        <w:t xml:space="preserve"> </w:t>
      </w:r>
      <w:r w:rsidR="003F2765" w:rsidRPr="00563BB1">
        <w:rPr>
          <w:rFonts w:ascii="仿宋_GB2312" w:hAnsi="仿宋_GB2312" w:cs="仿宋_GB2312" w:hint="eastAsia"/>
          <w:sz w:val="30"/>
          <w:szCs w:val="30"/>
        </w:rPr>
        <w:t>所有科研用房按照有偿使用和动态管理的原则，</w:t>
      </w:r>
      <w:r w:rsidR="003F2765" w:rsidRPr="00563BB1">
        <w:rPr>
          <w:rFonts w:ascii="仿宋_GB2312" w:hAnsi="仿宋_GB2312" w:cs="仿宋_GB2312"/>
          <w:sz w:val="30"/>
          <w:szCs w:val="30"/>
        </w:rPr>
        <w:t>使用期限</w:t>
      </w:r>
      <w:r w:rsidR="003F2765" w:rsidRPr="00563BB1">
        <w:rPr>
          <w:rFonts w:ascii="仿宋_GB2312" w:hAnsi="仿宋_GB2312" w:cs="仿宋_GB2312" w:hint="eastAsia"/>
          <w:sz w:val="30"/>
          <w:szCs w:val="30"/>
        </w:rPr>
        <w:t>一般</w:t>
      </w:r>
      <w:r w:rsidR="005743A6">
        <w:rPr>
          <w:rFonts w:ascii="仿宋_GB2312" w:hAnsi="仿宋_GB2312" w:cs="仿宋_GB2312" w:hint="eastAsia"/>
          <w:sz w:val="30"/>
          <w:szCs w:val="30"/>
        </w:rPr>
        <w:t>以</w:t>
      </w:r>
      <w:r w:rsidR="003F2765" w:rsidRPr="00563BB1">
        <w:rPr>
          <w:rFonts w:ascii="仿宋_GB2312" w:hAnsi="仿宋_GB2312" w:cs="仿宋_GB2312" w:hint="eastAsia"/>
          <w:sz w:val="30"/>
          <w:szCs w:val="30"/>
        </w:rPr>
        <w:t>1年作为</w:t>
      </w:r>
      <w:r w:rsidR="003F2765" w:rsidRPr="00563BB1">
        <w:rPr>
          <w:rFonts w:ascii="仿宋_GB2312" w:hAnsi="仿宋_GB2312" w:cs="仿宋_GB2312"/>
          <w:sz w:val="30"/>
          <w:szCs w:val="30"/>
        </w:rPr>
        <w:t>一个</w:t>
      </w:r>
      <w:r w:rsidR="003F2765" w:rsidRPr="00563BB1">
        <w:rPr>
          <w:rFonts w:ascii="仿宋_GB2312" w:hAnsi="仿宋_GB2312" w:cs="仿宋_GB2312" w:hint="eastAsia"/>
          <w:sz w:val="30"/>
          <w:szCs w:val="30"/>
        </w:rPr>
        <w:t>用房</w:t>
      </w:r>
      <w:r w:rsidR="003F2765" w:rsidRPr="00563BB1">
        <w:rPr>
          <w:rFonts w:ascii="仿宋_GB2312" w:hAnsi="仿宋_GB2312" w:cs="仿宋_GB2312"/>
          <w:sz w:val="30"/>
          <w:szCs w:val="30"/>
        </w:rPr>
        <w:t>周期</w:t>
      </w:r>
      <w:r w:rsidR="00B60941" w:rsidRPr="00563BB1">
        <w:rPr>
          <w:rFonts w:ascii="仿宋_GB2312" w:hAnsi="仿宋_GB2312" w:cs="仿宋_GB2312" w:hint="eastAsia"/>
          <w:sz w:val="30"/>
          <w:szCs w:val="30"/>
        </w:rPr>
        <w:t>，每个用房周期结束后进行考核</w:t>
      </w:r>
      <w:r w:rsidRPr="00563BB1">
        <w:rPr>
          <w:rFonts w:ascii="仿宋_GB2312" w:hAnsi="仿宋_GB2312" w:cs="仿宋_GB2312" w:hint="eastAsia"/>
          <w:sz w:val="30"/>
          <w:szCs w:val="30"/>
        </w:rPr>
        <w:t>。</w:t>
      </w:r>
    </w:p>
    <w:p w:rsidR="00012C77" w:rsidRPr="00563BB1" w:rsidRDefault="00012C77" w:rsidP="00563BB1">
      <w:pPr>
        <w:widowControl/>
        <w:spacing w:line="520" w:lineRule="exact"/>
        <w:ind w:firstLineChars="200" w:firstLine="602"/>
        <w:rPr>
          <w:rFonts w:ascii="仿宋_GB2312" w:hAnsi="仿宋_GB2312" w:cs="仿宋_GB2312"/>
          <w:color w:val="000000"/>
          <w:kern w:val="0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第三条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 </w:t>
      </w:r>
      <w:r w:rsidRPr="00563BB1">
        <w:rPr>
          <w:rFonts w:ascii="仿宋_GB2312" w:hAnsi="仿宋_GB2312" w:cs="仿宋_GB2312" w:hint="eastAsia"/>
          <w:sz w:val="30"/>
          <w:szCs w:val="30"/>
        </w:rPr>
        <w:t>根据《山东理工大学教师岗位任务与考核指导意见（试行）》（鲁理工大政发〔2018〕35号）计算</w:t>
      </w:r>
      <w:r w:rsidRPr="00563BB1">
        <w:rPr>
          <w:rFonts w:ascii="仿宋_GB2312" w:hAnsi="仿宋_GB2312" w:cs="仿宋_GB2312"/>
          <w:sz w:val="30"/>
          <w:szCs w:val="30"/>
        </w:rPr>
        <w:t>分值</w:t>
      </w:r>
      <w:r>
        <w:rPr>
          <w:rFonts w:ascii="仿宋_GB2312" w:hAnsi="仿宋_GB2312" w:cs="仿宋_GB2312" w:hint="eastAsia"/>
          <w:sz w:val="30"/>
          <w:szCs w:val="30"/>
        </w:rPr>
        <w:t>，</w:t>
      </w:r>
      <w:r w:rsidRPr="00563BB1">
        <w:rPr>
          <w:rFonts w:ascii="仿宋_GB2312" w:hAnsi="仿宋_GB2312" w:cs="仿宋_GB2312" w:hint="eastAsia"/>
          <w:sz w:val="30"/>
          <w:szCs w:val="30"/>
        </w:rPr>
        <w:t>每一个用房周期</w:t>
      </w:r>
      <w:r w:rsidRPr="00563BB1">
        <w:rPr>
          <w:rFonts w:ascii="仿宋_GB2312" w:hAnsi="仿宋_GB2312" w:cs="仿宋_GB2312"/>
          <w:sz w:val="30"/>
          <w:szCs w:val="30"/>
        </w:rPr>
        <w:t>的科研</w:t>
      </w:r>
      <w:r>
        <w:rPr>
          <w:rFonts w:ascii="仿宋_GB2312" w:hAnsi="仿宋_GB2312" w:cs="仿宋_GB2312" w:hint="eastAsia"/>
          <w:sz w:val="30"/>
          <w:szCs w:val="30"/>
        </w:rPr>
        <w:t>总分值</w:t>
      </w:r>
      <w:r w:rsidRPr="00563BB1">
        <w:rPr>
          <w:rFonts w:ascii="仿宋_GB2312" w:hAnsi="仿宋_GB2312" w:cs="仿宋_GB2312"/>
          <w:sz w:val="30"/>
          <w:szCs w:val="30"/>
        </w:rPr>
        <w:t>≥</w:t>
      </w:r>
      <w:r w:rsidRPr="00563BB1">
        <w:rPr>
          <w:rFonts w:ascii="仿宋_GB2312" w:hAnsi="仿宋_GB2312" w:cs="仿宋_GB2312" w:hint="eastAsia"/>
          <w:sz w:val="30"/>
          <w:szCs w:val="30"/>
        </w:rPr>
        <w:t>科研用房</w:t>
      </w:r>
      <w:r w:rsidRPr="00563BB1">
        <w:rPr>
          <w:rFonts w:ascii="仿宋_GB2312" w:hAnsi="仿宋_GB2312" w:cs="仿宋_GB2312"/>
          <w:sz w:val="30"/>
          <w:szCs w:val="30"/>
        </w:rPr>
        <w:t>面积×23</w:t>
      </w:r>
      <w:r w:rsidRPr="00563BB1">
        <w:rPr>
          <w:rFonts w:ascii="仿宋_GB2312" w:hAnsi="仿宋_GB2312" w:cs="仿宋_GB2312" w:hint="eastAsia"/>
          <w:sz w:val="30"/>
          <w:szCs w:val="30"/>
        </w:rPr>
        <w:t>分/平方米，考核</w:t>
      </w:r>
      <w:r w:rsidRPr="00563BB1">
        <w:rPr>
          <w:rFonts w:ascii="仿宋_GB2312" w:hAnsi="仿宋_GB2312" w:cs="仿宋_GB2312"/>
          <w:sz w:val="30"/>
          <w:szCs w:val="30"/>
        </w:rPr>
        <w:t>为合格</w:t>
      </w:r>
      <w:r w:rsidRPr="00563BB1">
        <w:rPr>
          <w:rFonts w:ascii="仿宋_GB2312" w:hAnsi="仿宋_GB2312" w:cs="仿宋_GB2312" w:hint="eastAsia"/>
          <w:sz w:val="30"/>
          <w:szCs w:val="30"/>
        </w:rPr>
        <w:t>。</w:t>
      </w:r>
    </w:p>
    <w:p w:rsidR="00012C77" w:rsidRDefault="000A43E3" w:rsidP="00563BB1">
      <w:pPr>
        <w:widowControl/>
        <w:spacing w:line="520" w:lineRule="exact"/>
        <w:ind w:firstLineChars="200" w:firstLine="602"/>
        <w:rPr>
          <w:rFonts w:ascii="仿宋_GB2312" w:hAnsi="仿宋_GB2312" w:cs="仿宋_GB2312"/>
          <w:kern w:val="0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</w:t>
      </w:r>
      <w:r w:rsidR="00012C77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四</w:t>
      </w: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条</w:t>
      </w:r>
      <w:r w:rsidR="00C349F6" w:rsidRPr="00563BB1">
        <w:rPr>
          <w:rFonts w:ascii="仿宋_GB2312" w:hAnsi="仿宋_GB2312" w:cs="仿宋_GB2312" w:hint="eastAsia"/>
          <w:kern w:val="0"/>
          <w:sz w:val="30"/>
          <w:szCs w:val="30"/>
        </w:rPr>
        <w:t xml:space="preserve"> </w:t>
      </w:r>
      <w:r w:rsidR="00012C77">
        <w:rPr>
          <w:rFonts w:ascii="仿宋_GB2312" w:hAnsi="仿宋_GB2312" w:cs="仿宋_GB2312" w:hint="eastAsia"/>
          <w:kern w:val="0"/>
          <w:sz w:val="30"/>
          <w:szCs w:val="30"/>
        </w:rPr>
        <w:t>出现下列情况</w:t>
      </w:r>
      <w:r w:rsidR="00012C77">
        <w:rPr>
          <w:rFonts w:ascii="仿宋_GB2312" w:hAnsi="仿宋_GB2312" w:cs="仿宋_GB2312"/>
          <w:kern w:val="0"/>
          <w:sz w:val="30"/>
          <w:szCs w:val="30"/>
        </w:rPr>
        <w:t>之一者，</w:t>
      </w:r>
      <w:r w:rsidR="00012C77" w:rsidRPr="00563BB1">
        <w:rPr>
          <w:rFonts w:ascii="仿宋_GB2312" w:hAnsi="仿宋_GB2312" w:cs="仿宋_GB2312" w:hint="eastAsia"/>
          <w:kern w:val="0"/>
          <w:sz w:val="30"/>
          <w:szCs w:val="30"/>
        </w:rPr>
        <w:t>学院收回该团队使用的科研用房</w:t>
      </w:r>
      <w:r w:rsidR="00012C77">
        <w:rPr>
          <w:rFonts w:ascii="仿宋_GB2312" w:hAnsi="仿宋_GB2312" w:cs="仿宋_GB2312" w:hint="eastAsia"/>
          <w:kern w:val="0"/>
          <w:sz w:val="30"/>
          <w:szCs w:val="30"/>
        </w:rPr>
        <w:t>：</w:t>
      </w:r>
    </w:p>
    <w:p w:rsidR="00012C77" w:rsidRDefault="004073B6" w:rsidP="00012C77">
      <w:pPr>
        <w:pStyle w:val="a7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hAnsi="仿宋_GB2312" w:cs="仿宋_GB2312"/>
          <w:kern w:val="0"/>
          <w:sz w:val="30"/>
          <w:szCs w:val="30"/>
        </w:rPr>
      </w:pPr>
      <w:r w:rsidRPr="00012C77">
        <w:rPr>
          <w:rFonts w:ascii="仿宋_GB2312" w:hAnsi="仿宋_GB2312" w:cs="仿宋_GB2312" w:hint="eastAsia"/>
          <w:kern w:val="0"/>
          <w:sz w:val="30"/>
          <w:szCs w:val="30"/>
        </w:rPr>
        <w:t>每</w:t>
      </w:r>
      <w:r w:rsidR="00C349F6" w:rsidRPr="00012C77">
        <w:rPr>
          <w:rFonts w:ascii="仿宋_GB2312" w:hAnsi="仿宋_GB2312" w:cs="仿宋_GB2312" w:hint="eastAsia"/>
          <w:kern w:val="0"/>
          <w:sz w:val="30"/>
          <w:szCs w:val="30"/>
        </w:rPr>
        <w:t>个用房周期内，团队</w:t>
      </w:r>
      <w:r w:rsidR="007C6E67" w:rsidRPr="00012C77">
        <w:rPr>
          <w:rFonts w:asciiTheme="minorHAnsi" w:hAnsiTheme="minorHAnsi" w:cs="仿宋_GB2312" w:hint="eastAsia"/>
          <w:kern w:val="0"/>
          <w:sz w:val="30"/>
          <w:szCs w:val="30"/>
        </w:rPr>
        <w:t>成员中</w:t>
      </w:r>
      <w:r w:rsidR="007C6E67" w:rsidRPr="00012C77">
        <w:rPr>
          <w:rFonts w:asciiTheme="minorHAnsi" w:hAnsiTheme="minorHAnsi" w:cs="仿宋_GB2312"/>
          <w:kern w:val="0"/>
          <w:sz w:val="30"/>
          <w:szCs w:val="30"/>
        </w:rPr>
        <w:t>有任何一位未完成</w:t>
      </w:r>
      <w:r w:rsidR="007C6E67" w:rsidRPr="00012C77">
        <w:rPr>
          <w:rFonts w:asciiTheme="minorHAnsi" w:hAnsiTheme="minorHAnsi" w:cs="仿宋_GB2312" w:hint="eastAsia"/>
          <w:kern w:val="0"/>
          <w:sz w:val="30"/>
          <w:szCs w:val="30"/>
        </w:rPr>
        <w:t>个人</w:t>
      </w:r>
      <w:r w:rsidRPr="00012C77">
        <w:rPr>
          <w:rFonts w:asciiTheme="minorHAnsi" w:hAnsiTheme="minorHAnsi" w:cs="仿宋_GB2312" w:hint="eastAsia"/>
          <w:kern w:val="0"/>
          <w:sz w:val="30"/>
          <w:szCs w:val="30"/>
        </w:rPr>
        <w:t>聘期内</w:t>
      </w:r>
      <w:r w:rsidR="007C6E67" w:rsidRPr="00012C77">
        <w:rPr>
          <w:rFonts w:asciiTheme="minorHAnsi" w:hAnsiTheme="minorHAnsi" w:cs="仿宋_GB2312" w:hint="eastAsia"/>
          <w:kern w:val="0"/>
          <w:sz w:val="30"/>
          <w:szCs w:val="30"/>
        </w:rPr>
        <w:t>年度</w:t>
      </w:r>
      <w:r w:rsidRPr="00012C77">
        <w:rPr>
          <w:rFonts w:asciiTheme="minorHAnsi" w:hAnsiTheme="minorHAnsi" w:cs="仿宋_GB2312" w:hint="eastAsia"/>
          <w:kern w:val="0"/>
          <w:sz w:val="30"/>
          <w:szCs w:val="30"/>
        </w:rPr>
        <w:t>岗位</w:t>
      </w:r>
      <w:r w:rsidRPr="00012C77">
        <w:rPr>
          <w:rFonts w:asciiTheme="minorHAnsi" w:hAnsiTheme="minorHAnsi" w:cs="仿宋_GB2312"/>
          <w:kern w:val="0"/>
          <w:sz w:val="30"/>
          <w:szCs w:val="30"/>
        </w:rPr>
        <w:t>科研</w:t>
      </w:r>
      <w:r w:rsidR="007C6E67" w:rsidRPr="00012C77">
        <w:rPr>
          <w:rFonts w:asciiTheme="minorHAnsi" w:hAnsiTheme="minorHAnsi" w:cs="仿宋_GB2312"/>
          <w:kern w:val="0"/>
          <w:sz w:val="30"/>
          <w:szCs w:val="30"/>
        </w:rPr>
        <w:t>考核指标</w:t>
      </w:r>
      <w:r w:rsidR="00012C77">
        <w:rPr>
          <w:rFonts w:ascii="仿宋_GB2312" w:hAnsi="仿宋_GB2312" w:cs="仿宋_GB2312" w:hint="eastAsia"/>
          <w:kern w:val="0"/>
          <w:sz w:val="30"/>
          <w:szCs w:val="30"/>
        </w:rPr>
        <w:t>。</w:t>
      </w:r>
    </w:p>
    <w:p w:rsidR="000A43E3" w:rsidRDefault="00C349F6" w:rsidP="00012C77">
      <w:pPr>
        <w:pStyle w:val="a7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hAnsi="仿宋_GB2312" w:cs="仿宋_GB2312"/>
          <w:kern w:val="0"/>
          <w:sz w:val="30"/>
          <w:szCs w:val="30"/>
        </w:rPr>
      </w:pP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考核时各科研用房负责人</w:t>
      </w:r>
      <w:r w:rsidR="004E60D1" w:rsidRPr="00563BB1">
        <w:rPr>
          <w:rFonts w:ascii="仿宋_GB2312" w:hAnsi="仿宋_GB2312" w:cs="仿宋_GB2312" w:hint="eastAsia"/>
          <w:kern w:val="0"/>
          <w:sz w:val="30"/>
          <w:szCs w:val="30"/>
        </w:rPr>
        <w:t>在填写</w:t>
      </w:r>
      <w:r w:rsidR="004E60D1" w:rsidRPr="00563BB1">
        <w:rPr>
          <w:rFonts w:asciiTheme="minorEastAsia" w:hAnsiTheme="minorEastAsia" w:cs="Arial" w:hint="eastAsia"/>
          <w:sz w:val="30"/>
          <w:szCs w:val="30"/>
        </w:rPr>
        <w:t>“</w:t>
      </w:r>
      <w:r w:rsidR="004E60D1" w:rsidRPr="00563BB1">
        <w:rPr>
          <w:rFonts w:asciiTheme="minorEastAsia" w:hAnsiTheme="minorEastAsia" w:cs="Arial"/>
          <w:sz w:val="30"/>
          <w:szCs w:val="30"/>
        </w:rPr>
        <w:t>科研用房</w:t>
      </w:r>
      <w:r w:rsidR="004E60D1" w:rsidRPr="00563BB1">
        <w:rPr>
          <w:rFonts w:asciiTheme="minorEastAsia" w:hAnsiTheme="minorEastAsia" w:cs="Arial" w:hint="eastAsia"/>
          <w:sz w:val="30"/>
          <w:szCs w:val="30"/>
        </w:rPr>
        <w:t>考核表”（附件一）时</w:t>
      </w:r>
      <w:r w:rsidR="004E60D1" w:rsidRPr="00563BB1">
        <w:rPr>
          <w:rFonts w:ascii="仿宋_GB2312" w:hAnsi="仿宋_GB2312" w:cs="仿宋_GB2312" w:hint="eastAsia"/>
          <w:kern w:val="0"/>
          <w:sz w:val="30"/>
          <w:szCs w:val="30"/>
        </w:rPr>
        <w:t>，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所提供的</w:t>
      </w:r>
      <w:r w:rsidRPr="00563BB1">
        <w:rPr>
          <w:rFonts w:ascii="仿宋_GB2312" w:hAnsi="仿宋_GB2312" w:cs="仿宋_GB2312" w:hint="eastAsia"/>
          <w:sz w:val="30"/>
          <w:szCs w:val="30"/>
        </w:rPr>
        <w:t>科研</w:t>
      </w:r>
      <w:r w:rsidRPr="00563BB1">
        <w:rPr>
          <w:rFonts w:ascii="仿宋_GB2312" w:hAnsi="仿宋_GB2312" w:cs="仿宋_GB2312"/>
          <w:sz w:val="30"/>
          <w:szCs w:val="30"/>
        </w:rPr>
        <w:t>成果</w:t>
      </w:r>
      <w:r w:rsidR="00EF24AA">
        <w:rPr>
          <w:rFonts w:ascii="仿宋_GB2312" w:hAnsi="仿宋_GB2312" w:cs="仿宋_GB2312" w:hint="eastAsia"/>
          <w:sz w:val="30"/>
          <w:szCs w:val="30"/>
        </w:rPr>
        <w:t>有弄虚作假</w:t>
      </w:r>
      <w:r w:rsidR="00012C77">
        <w:rPr>
          <w:rFonts w:ascii="仿宋_GB2312" w:hAnsi="仿宋_GB2312" w:cs="仿宋_GB2312" w:hint="eastAsia"/>
          <w:sz w:val="30"/>
          <w:szCs w:val="30"/>
        </w:rPr>
        <w:t>行为</w:t>
      </w:r>
      <w:r w:rsidR="000A43E3" w:rsidRPr="00563BB1">
        <w:rPr>
          <w:rFonts w:ascii="仿宋_GB2312" w:hAnsi="仿宋_GB2312" w:cs="仿宋_GB2312" w:hint="eastAsia"/>
          <w:kern w:val="0"/>
          <w:sz w:val="30"/>
          <w:szCs w:val="30"/>
        </w:rPr>
        <w:t>。</w:t>
      </w:r>
    </w:p>
    <w:p w:rsidR="00012C77" w:rsidRPr="00012C77" w:rsidRDefault="00012C77" w:rsidP="00012C77">
      <w:pPr>
        <w:pStyle w:val="a7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hAnsi="仿宋_GB2312" w:cs="仿宋_GB2312"/>
          <w:kern w:val="0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在1</w:t>
      </w:r>
      <w:r w:rsidRPr="00563BB1">
        <w:rPr>
          <w:rFonts w:ascii="仿宋_GB2312" w:hAnsi="仿宋_GB2312" w:cs="仿宋_GB2312" w:hint="eastAsia"/>
          <w:sz w:val="30"/>
          <w:szCs w:val="30"/>
        </w:rPr>
        <w:t>个</w:t>
      </w:r>
      <w:r w:rsidRPr="00563BB1">
        <w:rPr>
          <w:rFonts w:ascii="仿宋_GB2312" w:hAnsi="仿宋_GB2312" w:cs="仿宋_GB2312"/>
          <w:sz w:val="30"/>
          <w:szCs w:val="30"/>
        </w:rPr>
        <w:t>用房周期</w:t>
      </w:r>
      <w:r w:rsidRPr="00563BB1">
        <w:rPr>
          <w:rFonts w:ascii="仿宋_GB2312" w:hAnsi="仿宋_GB2312" w:cs="仿宋_GB2312" w:hint="eastAsia"/>
          <w:sz w:val="30"/>
          <w:szCs w:val="30"/>
        </w:rPr>
        <w:t>考核不合格，且</w:t>
      </w:r>
      <w:r w:rsidRPr="00563BB1">
        <w:rPr>
          <w:rFonts w:ascii="仿宋_GB2312" w:hAnsi="仿宋_GB2312" w:cs="仿宋_GB2312"/>
          <w:sz w:val="30"/>
          <w:szCs w:val="30"/>
        </w:rPr>
        <w:t>后续第</w:t>
      </w:r>
      <w:r>
        <w:rPr>
          <w:rFonts w:ascii="仿宋_GB2312" w:hAnsi="仿宋_GB2312" w:cs="仿宋_GB2312"/>
          <w:sz w:val="30"/>
          <w:szCs w:val="30"/>
        </w:rPr>
        <w:t>2</w:t>
      </w:r>
      <w:r w:rsidRPr="00563BB1">
        <w:rPr>
          <w:rFonts w:ascii="仿宋_GB2312" w:hAnsi="仿宋_GB2312" w:cs="仿宋_GB2312" w:hint="eastAsia"/>
          <w:sz w:val="30"/>
          <w:szCs w:val="30"/>
        </w:rPr>
        <w:t>个</w:t>
      </w:r>
      <w:r w:rsidRPr="00563BB1">
        <w:rPr>
          <w:rFonts w:ascii="仿宋_GB2312" w:hAnsi="仿宋_GB2312" w:cs="仿宋_GB2312"/>
          <w:sz w:val="30"/>
          <w:szCs w:val="30"/>
        </w:rPr>
        <w:t>用房周期</w:t>
      </w:r>
      <w:r w:rsidRPr="00563BB1">
        <w:rPr>
          <w:rFonts w:ascii="仿宋_GB2312" w:hAnsi="仿宋_GB2312" w:cs="仿宋_GB2312" w:hint="eastAsia"/>
          <w:sz w:val="30"/>
          <w:szCs w:val="30"/>
        </w:rPr>
        <w:t>结束</w:t>
      </w:r>
      <w:r w:rsidRPr="00563BB1">
        <w:rPr>
          <w:rFonts w:ascii="仿宋_GB2312" w:hAnsi="仿宋_GB2312" w:cs="仿宋_GB2312"/>
          <w:sz w:val="30"/>
          <w:szCs w:val="30"/>
        </w:rPr>
        <w:t>时</w:t>
      </w:r>
      <w:r>
        <w:rPr>
          <w:rFonts w:ascii="仿宋_GB2312" w:hAnsi="仿宋_GB2312" w:cs="仿宋_GB2312" w:hint="eastAsia"/>
          <w:sz w:val="30"/>
          <w:szCs w:val="30"/>
        </w:rPr>
        <w:t>2</w:t>
      </w:r>
      <w:r w:rsidRPr="00563BB1">
        <w:rPr>
          <w:rFonts w:ascii="仿宋_GB2312" w:hAnsi="仿宋_GB2312" w:cs="仿宋_GB2312"/>
          <w:sz w:val="30"/>
          <w:szCs w:val="30"/>
        </w:rPr>
        <w:t>个用房周期</w:t>
      </w:r>
      <w:r>
        <w:rPr>
          <w:rFonts w:ascii="仿宋_GB2312" w:hAnsi="仿宋_GB2312" w:cs="仿宋_GB2312" w:hint="eastAsia"/>
          <w:sz w:val="30"/>
          <w:szCs w:val="30"/>
        </w:rPr>
        <w:t>内的</w:t>
      </w:r>
      <w:r w:rsidRPr="00563BB1">
        <w:rPr>
          <w:rFonts w:ascii="仿宋_GB2312" w:hAnsi="仿宋_GB2312" w:cs="仿宋_GB2312"/>
          <w:sz w:val="30"/>
          <w:szCs w:val="30"/>
        </w:rPr>
        <w:t>平均</w:t>
      </w:r>
      <w:r>
        <w:rPr>
          <w:rFonts w:ascii="仿宋_GB2312" w:hAnsi="仿宋_GB2312" w:cs="仿宋_GB2312" w:hint="eastAsia"/>
          <w:sz w:val="30"/>
          <w:szCs w:val="30"/>
        </w:rPr>
        <w:t>科研分值＜</w:t>
      </w:r>
      <w:r w:rsidRPr="00563BB1">
        <w:rPr>
          <w:rFonts w:ascii="仿宋_GB2312" w:hAnsi="仿宋_GB2312" w:cs="仿宋_GB2312" w:hint="eastAsia"/>
          <w:sz w:val="30"/>
          <w:szCs w:val="30"/>
        </w:rPr>
        <w:t>科研用房</w:t>
      </w:r>
      <w:r w:rsidRPr="00563BB1">
        <w:rPr>
          <w:rFonts w:ascii="仿宋_GB2312" w:hAnsi="仿宋_GB2312" w:cs="仿宋_GB2312"/>
          <w:sz w:val="30"/>
          <w:szCs w:val="30"/>
        </w:rPr>
        <w:t>面积×23</w:t>
      </w:r>
      <w:r w:rsidRPr="00563BB1">
        <w:rPr>
          <w:rFonts w:ascii="仿宋_GB2312" w:hAnsi="仿宋_GB2312" w:cs="仿宋_GB2312" w:hint="eastAsia"/>
          <w:sz w:val="30"/>
          <w:szCs w:val="30"/>
        </w:rPr>
        <w:t>分/平方米</w:t>
      </w:r>
      <w:r>
        <w:rPr>
          <w:rFonts w:ascii="仿宋_GB2312" w:hAnsi="仿宋_GB2312" w:cs="仿宋_GB2312" w:hint="eastAsia"/>
          <w:sz w:val="30"/>
          <w:szCs w:val="30"/>
        </w:rPr>
        <w:t>。</w:t>
      </w:r>
    </w:p>
    <w:p w:rsidR="00012C77" w:rsidRPr="00563BB1" w:rsidRDefault="00012C77" w:rsidP="00012C77">
      <w:pPr>
        <w:pStyle w:val="a7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hAnsi="仿宋_GB2312" w:cs="仿宋_GB2312"/>
          <w:kern w:val="0"/>
          <w:sz w:val="30"/>
          <w:szCs w:val="30"/>
        </w:rPr>
      </w:pPr>
      <w:r w:rsidRPr="00563BB1">
        <w:rPr>
          <w:rFonts w:ascii="仿宋_GB2312" w:hAnsi="仿宋_GB2312" w:cs="仿宋_GB2312"/>
          <w:sz w:val="30"/>
          <w:szCs w:val="30"/>
        </w:rPr>
        <w:t>未能够</w:t>
      </w:r>
      <w:r w:rsidRPr="00563BB1">
        <w:rPr>
          <w:rFonts w:ascii="仿宋_GB2312" w:hAnsi="仿宋_GB2312" w:cs="仿宋_GB2312" w:hint="eastAsia"/>
          <w:sz w:val="30"/>
          <w:szCs w:val="30"/>
        </w:rPr>
        <w:t>按照考核安排的时间</w:t>
      </w:r>
      <w:r w:rsidRPr="00563BB1">
        <w:rPr>
          <w:rFonts w:ascii="仿宋_GB2312" w:hAnsi="仿宋_GB2312" w:cs="仿宋_GB2312"/>
          <w:sz w:val="30"/>
          <w:szCs w:val="30"/>
        </w:rPr>
        <w:t>节点提交</w:t>
      </w:r>
      <w:r w:rsidRPr="00563BB1">
        <w:rPr>
          <w:rFonts w:ascii="仿宋_GB2312" w:hAnsi="仿宋_GB2312" w:cs="仿宋_GB2312" w:hint="eastAsia"/>
          <w:sz w:val="30"/>
          <w:szCs w:val="30"/>
        </w:rPr>
        <w:t>“</w:t>
      </w:r>
      <w:r w:rsidRPr="00563BB1">
        <w:rPr>
          <w:rFonts w:ascii="仿宋_GB2312" w:hAnsi="仿宋_GB2312" w:cs="仿宋_GB2312"/>
          <w:sz w:val="30"/>
          <w:szCs w:val="30"/>
        </w:rPr>
        <w:t>科研用房</w:t>
      </w:r>
      <w:r w:rsidRPr="00563BB1">
        <w:rPr>
          <w:rFonts w:ascii="仿宋_GB2312" w:hAnsi="仿宋_GB2312" w:cs="仿宋_GB2312" w:hint="eastAsia"/>
          <w:sz w:val="30"/>
          <w:szCs w:val="30"/>
        </w:rPr>
        <w:t>考核表”与</w:t>
      </w:r>
      <w:r w:rsidRPr="00563BB1">
        <w:rPr>
          <w:rFonts w:ascii="仿宋_GB2312" w:hAnsi="仿宋_GB2312" w:cs="仿宋_GB2312"/>
          <w:sz w:val="30"/>
          <w:szCs w:val="30"/>
        </w:rPr>
        <w:t>“</w:t>
      </w:r>
      <w:r w:rsidRPr="00563BB1">
        <w:rPr>
          <w:rFonts w:ascii="仿宋_GB2312" w:hAnsi="仿宋_GB2312" w:cs="仿宋_GB2312" w:hint="eastAsia"/>
          <w:sz w:val="30"/>
          <w:szCs w:val="30"/>
        </w:rPr>
        <w:t>房屋资源占用费差额</w:t>
      </w:r>
      <w:r w:rsidRPr="00563BB1">
        <w:rPr>
          <w:rFonts w:ascii="仿宋_GB2312" w:hAnsi="仿宋_GB2312" w:cs="仿宋_GB2312"/>
          <w:sz w:val="30"/>
          <w:szCs w:val="30"/>
        </w:rPr>
        <w:t>”</w:t>
      </w:r>
      <w:r w:rsidRPr="00563BB1">
        <w:rPr>
          <w:rFonts w:ascii="仿宋_GB2312" w:hAnsi="仿宋_GB2312" w:cs="仿宋_GB2312" w:hint="eastAsia"/>
          <w:sz w:val="30"/>
          <w:szCs w:val="30"/>
        </w:rPr>
        <w:t>的</w:t>
      </w:r>
      <w:r w:rsidRPr="00563BB1">
        <w:rPr>
          <w:rFonts w:ascii="仿宋_GB2312" w:hAnsi="仿宋_GB2312" w:cs="仿宋_GB2312"/>
          <w:sz w:val="30"/>
          <w:szCs w:val="30"/>
        </w:rPr>
        <w:t>团队</w:t>
      </w:r>
      <w:r>
        <w:rPr>
          <w:rFonts w:ascii="仿宋_GB2312" w:hAnsi="仿宋_GB2312" w:cs="仿宋_GB2312" w:hint="eastAsia"/>
          <w:sz w:val="30"/>
          <w:szCs w:val="30"/>
        </w:rPr>
        <w:t>。</w:t>
      </w:r>
    </w:p>
    <w:p w:rsidR="000A43E3" w:rsidRPr="00563BB1" w:rsidRDefault="000A43E3" w:rsidP="00563BB1">
      <w:pPr>
        <w:widowControl/>
        <w:spacing w:line="520" w:lineRule="exact"/>
        <w:ind w:firstLineChars="200" w:firstLine="602"/>
        <w:rPr>
          <w:rFonts w:ascii="仿宋_GB2312" w:hAnsi="仿宋_GB2312" w:cs="仿宋_GB2312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</w:t>
      </w:r>
      <w:r w:rsidR="00012C77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五</w:t>
      </w: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条</w:t>
      </w:r>
      <w:r w:rsidR="004E60D1" w:rsidRPr="00563BB1">
        <w:rPr>
          <w:rFonts w:ascii="仿宋_GB2312" w:hAnsi="仿宋_GB2312" w:cs="仿宋_GB2312" w:hint="eastAsia"/>
          <w:b/>
          <w:kern w:val="0"/>
          <w:sz w:val="30"/>
          <w:szCs w:val="30"/>
        </w:rPr>
        <w:t xml:space="preserve"> </w:t>
      </w:r>
      <w:r w:rsidR="004E60D1" w:rsidRPr="00563BB1">
        <w:rPr>
          <w:rFonts w:ascii="仿宋_GB2312" w:hAnsi="仿宋_GB2312" w:cs="仿宋_GB2312" w:hint="eastAsia"/>
          <w:color w:val="000000"/>
          <w:kern w:val="0"/>
          <w:sz w:val="30"/>
          <w:szCs w:val="30"/>
        </w:rPr>
        <w:t>在一个用房周期结束时，考核合格，且排在前3名的团队，</w:t>
      </w:r>
      <w:r w:rsidR="002C4F38">
        <w:rPr>
          <w:rFonts w:ascii="仿宋_GB2312" w:hAnsi="仿宋_GB2312" w:cs="仿宋_GB2312" w:hint="eastAsia"/>
          <w:color w:val="000000"/>
          <w:kern w:val="0"/>
          <w:sz w:val="30"/>
          <w:szCs w:val="30"/>
        </w:rPr>
        <w:t>在后续</w:t>
      </w:r>
      <w:r w:rsidR="002C4F38">
        <w:rPr>
          <w:rFonts w:ascii="仿宋_GB2312" w:hAnsi="仿宋_GB2312" w:cs="仿宋_GB2312"/>
          <w:color w:val="000000"/>
          <w:kern w:val="0"/>
          <w:sz w:val="30"/>
          <w:szCs w:val="30"/>
        </w:rPr>
        <w:t>学院</w:t>
      </w:r>
      <w:r w:rsidR="002C4F38">
        <w:rPr>
          <w:rFonts w:ascii="仿宋_GB2312" w:hAnsi="仿宋_GB2312" w:cs="仿宋_GB2312" w:hint="eastAsia"/>
          <w:color w:val="000000"/>
          <w:kern w:val="0"/>
          <w:sz w:val="30"/>
          <w:szCs w:val="30"/>
        </w:rPr>
        <w:t>科研</w:t>
      </w:r>
      <w:r w:rsidR="002C4F38">
        <w:rPr>
          <w:rFonts w:ascii="仿宋_GB2312" w:hAnsi="仿宋_GB2312" w:cs="仿宋_GB2312"/>
          <w:color w:val="000000"/>
          <w:kern w:val="0"/>
          <w:sz w:val="30"/>
          <w:szCs w:val="30"/>
        </w:rPr>
        <w:t>资源分配</w:t>
      </w:r>
      <w:r w:rsidR="002C4F38">
        <w:rPr>
          <w:rFonts w:ascii="仿宋_GB2312" w:hAnsi="仿宋_GB2312" w:cs="仿宋_GB2312" w:hint="eastAsia"/>
          <w:color w:val="000000"/>
          <w:kern w:val="0"/>
          <w:sz w:val="30"/>
          <w:szCs w:val="30"/>
        </w:rPr>
        <w:t>中</w:t>
      </w:r>
      <w:r w:rsidR="002C4F38">
        <w:rPr>
          <w:rFonts w:ascii="仿宋_GB2312" w:hAnsi="仿宋_GB2312" w:cs="仿宋_GB2312"/>
          <w:color w:val="000000"/>
          <w:kern w:val="0"/>
          <w:sz w:val="30"/>
          <w:szCs w:val="30"/>
        </w:rPr>
        <w:t>优先考虑</w:t>
      </w:r>
      <w:r w:rsidRPr="00563BB1">
        <w:rPr>
          <w:rFonts w:ascii="仿宋_GB2312" w:hAnsi="仿宋_GB2312" w:cs="仿宋_GB2312" w:hint="eastAsia"/>
          <w:sz w:val="30"/>
          <w:szCs w:val="30"/>
        </w:rPr>
        <w:t>。</w:t>
      </w:r>
      <w:bookmarkStart w:id="0" w:name="_GoBack"/>
      <w:bookmarkEnd w:id="0"/>
    </w:p>
    <w:p w:rsidR="000A43E3" w:rsidRPr="00563BB1" w:rsidRDefault="000A43E3" w:rsidP="00012C77">
      <w:pPr>
        <w:widowControl/>
        <w:spacing w:line="520" w:lineRule="exact"/>
        <w:ind w:firstLineChars="200" w:firstLine="602"/>
        <w:rPr>
          <w:rFonts w:ascii="仿宋_GB2312" w:hAnsi="仿宋_GB2312" w:cs="仿宋_GB2312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lastRenderedPageBreak/>
        <w:t>第</w:t>
      </w:r>
      <w:r w:rsidR="00012C77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六</w:t>
      </w: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条</w:t>
      </w:r>
      <w:r w:rsidR="004E60D1" w:rsidRPr="00563BB1">
        <w:rPr>
          <w:rFonts w:ascii="仿宋_GB2312" w:hAnsi="仿宋_GB2312" w:cs="仿宋_GB2312" w:hint="eastAsia"/>
          <w:b/>
          <w:color w:val="000000"/>
          <w:kern w:val="0"/>
          <w:sz w:val="30"/>
          <w:szCs w:val="30"/>
        </w:rPr>
        <w:t xml:space="preserve"> </w:t>
      </w:r>
      <w:r w:rsidR="004E60D1" w:rsidRPr="00563BB1">
        <w:rPr>
          <w:rFonts w:ascii="仿宋_GB2312" w:hAnsi="仿宋_GB2312" w:cs="仿宋_GB2312" w:hint="eastAsia"/>
          <w:sz w:val="30"/>
          <w:szCs w:val="30"/>
        </w:rPr>
        <w:t>本着</w:t>
      </w:r>
      <w:r w:rsidR="004E60D1" w:rsidRPr="00563BB1">
        <w:rPr>
          <w:rFonts w:ascii="仿宋_GB2312" w:hAnsi="仿宋_GB2312" w:cs="仿宋_GB2312"/>
          <w:sz w:val="30"/>
          <w:szCs w:val="30"/>
        </w:rPr>
        <w:t>科研团队</w:t>
      </w:r>
      <w:r w:rsidR="004E60D1" w:rsidRPr="00563BB1">
        <w:rPr>
          <w:rFonts w:ascii="仿宋_GB2312" w:hAnsi="仿宋_GB2312" w:cs="仿宋_GB2312" w:hint="eastAsia"/>
          <w:sz w:val="30"/>
          <w:szCs w:val="30"/>
        </w:rPr>
        <w:t>自由</w:t>
      </w:r>
      <w:r w:rsidR="004E60D1" w:rsidRPr="00563BB1">
        <w:rPr>
          <w:rFonts w:ascii="仿宋_GB2312" w:hAnsi="仿宋_GB2312" w:cs="仿宋_GB2312"/>
          <w:sz w:val="30"/>
          <w:szCs w:val="30"/>
        </w:rPr>
        <w:t>组队的原则，填写</w:t>
      </w:r>
      <w:r w:rsidR="004E60D1" w:rsidRPr="00563BB1">
        <w:rPr>
          <w:rFonts w:ascii="仿宋_GB2312" w:hAnsi="仿宋_GB2312" w:cs="仿宋_GB2312" w:hint="eastAsia"/>
          <w:sz w:val="30"/>
          <w:szCs w:val="30"/>
        </w:rPr>
        <w:t>“科研用房使用协议书” （附件二）时</w:t>
      </w:r>
      <w:r w:rsidR="004E60D1" w:rsidRPr="00563BB1">
        <w:rPr>
          <w:rFonts w:ascii="仿宋_GB2312" w:hAnsi="仿宋_GB2312" w:cs="仿宋_GB2312"/>
          <w:sz w:val="30"/>
          <w:szCs w:val="30"/>
        </w:rPr>
        <w:t>，</w:t>
      </w:r>
      <w:r w:rsidR="004E60D1" w:rsidRPr="00563BB1">
        <w:rPr>
          <w:rFonts w:ascii="仿宋_GB2312" w:hAnsi="仿宋_GB2312" w:cs="仿宋_GB2312" w:hint="eastAsia"/>
          <w:sz w:val="30"/>
          <w:szCs w:val="30"/>
        </w:rPr>
        <w:t>团队负责人</w:t>
      </w:r>
      <w:r w:rsidR="004E60D1" w:rsidRPr="00563BB1">
        <w:rPr>
          <w:rFonts w:ascii="仿宋_GB2312" w:hAnsi="仿宋_GB2312" w:cs="仿宋_GB2312"/>
          <w:sz w:val="30"/>
          <w:szCs w:val="30"/>
        </w:rPr>
        <w:t>再次确认并填写团队成员，作为下一个用房周期考核</w:t>
      </w:r>
      <w:proofErr w:type="gramStart"/>
      <w:r w:rsidR="004E60D1" w:rsidRPr="00563BB1">
        <w:rPr>
          <w:rFonts w:ascii="仿宋_GB2312" w:hAnsi="仿宋_GB2312" w:cs="仿宋_GB2312"/>
          <w:sz w:val="30"/>
          <w:szCs w:val="30"/>
        </w:rPr>
        <w:t>时成果</w:t>
      </w:r>
      <w:proofErr w:type="gramEnd"/>
      <w:r w:rsidR="004E60D1" w:rsidRPr="00563BB1">
        <w:rPr>
          <w:rFonts w:ascii="仿宋_GB2312" w:hAnsi="仿宋_GB2312" w:cs="仿宋_GB2312"/>
          <w:sz w:val="30"/>
          <w:szCs w:val="30"/>
        </w:rPr>
        <w:t>认定人员</w:t>
      </w:r>
      <w:r w:rsidRPr="00563BB1">
        <w:rPr>
          <w:rFonts w:ascii="仿宋_GB2312" w:hAnsi="仿宋_GB2312" w:cs="仿宋_GB2312" w:hint="eastAsia"/>
          <w:sz w:val="30"/>
          <w:szCs w:val="30"/>
        </w:rPr>
        <w:t>。</w:t>
      </w:r>
    </w:p>
    <w:p w:rsidR="000A43E3" w:rsidRPr="00563BB1" w:rsidRDefault="000A43E3" w:rsidP="00563BB1">
      <w:pPr>
        <w:widowControl/>
        <w:spacing w:line="520" w:lineRule="exact"/>
        <w:ind w:firstLineChars="200" w:firstLine="602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</w:t>
      </w:r>
      <w:r w:rsidR="00012C77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七</w:t>
      </w:r>
      <w:r w:rsidRPr="00670169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条</w:t>
      </w:r>
      <w:r w:rsidR="00B60941" w:rsidRPr="00563BB1">
        <w:rPr>
          <w:rFonts w:ascii="仿宋_GB2312" w:hAnsi="仿宋_GB2312" w:cs="仿宋_GB2312" w:hint="eastAsia"/>
          <w:b/>
          <w:color w:val="000000"/>
          <w:kern w:val="0"/>
          <w:sz w:val="30"/>
          <w:szCs w:val="30"/>
        </w:rPr>
        <w:t xml:space="preserve"> </w:t>
      </w:r>
      <w:r w:rsidR="00B60941" w:rsidRPr="00563BB1">
        <w:rPr>
          <w:rFonts w:ascii="仿宋_GB2312" w:hAnsi="仿宋_GB2312" w:cs="仿宋_GB2312" w:hint="eastAsia"/>
          <w:sz w:val="30"/>
          <w:szCs w:val="30"/>
        </w:rPr>
        <w:t>每个用房周期开始时，签署新的“科研用房使用协议书”（附件二）和“科研用房消防安全管理责任书”（附件三）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。</w:t>
      </w:r>
    </w:p>
    <w:p w:rsidR="000A43E3" w:rsidRPr="00563BB1" w:rsidRDefault="000A43E3" w:rsidP="00563BB1">
      <w:pPr>
        <w:widowControl/>
        <w:spacing w:line="520" w:lineRule="exact"/>
        <w:ind w:firstLineChars="200" w:firstLine="602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563BB1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</w:t>
      </w:r>
      <w:r w:rsidR="00012C77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八</w:t>
      </w:r>
      <w:r w:rsidRPr="00563BB1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条 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本</w:t>
      </w:r>
      <w:r w:rsidR="00D31A27">
        <w:rPr>
          <w:rFonts w:ascii="仿宋_GB2312" w:hAnsi="仿宋_GB2312" w:cs="仿宋_GB2312" w:hint="eastAsia"/>
          <w:kern w:val="0"/>
          <w:sz w:val="30"/>
          <w:szCs w:val="30"/>
        </w:rPr>
        <w:t>办法</w:t>
      </w:r>
      <w:r w:rsidR="003C1F44" w:rsidRPr="00563BB1">
        <w:rPr>
          <w:rFonts w:ascii="仿宋_GB2312" w:hAnsi="仿宋_GB2312" w:cs="仿宋_GB2312" w:hint="eastAsia"/>
          <w:kern w:val="0"/>
          <w:sz w:val="30"/>
          <w:szCs w:val="30"/>
        </w:rPr>
        <w:t>自</w:t>
      </w:r>
      <w:r w:rsidR="005E230C">
        <w:rPr>
          <w:rFonts w:ascii="仿宋_GB2312" w:hAnsi="仿宋_GB2312" w:cs="仿宋_GB2312" w:hint="eastAsia"/>
          <w:kern w:val="0"/>
          <w:sz w:val="30"/>
          <w:szCs w:val="30"/>
        </w:rPr>
        <w:t>发布</w:t>
      </w:r>
      <w:r w:rsidR="003C1F44" w:rsidRPr="00563BB1">
        <w:rPr>
          <w:rFonts w:ascii="仿宋_GB2312" w:hAnsi="仿宋_GB2312" w:cs="仿宋_GB2312" w:hint="eastAsia"/>
          <w:kern w:val="0"/>
          <w:sz w:val="30"/>
          <w:szCs w:val="30"/>
        </w:rPr>
        <w:t>之日起施行。学院其他有关科研用房管理的相关规定与本办法不一致的，按照本办法执行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。</w:t>
      </w:r>
    </w:p>
    <w:p w:rsidR="000A43E3" w:rsidRPr="00563BB1" w:rsidRDefault="000A43E3" w:rsidP="00563BB1">
      <w:pPr>
        <w:spacing w:line="520" w:lineRule="exact"/>
        <w:ind w:firstLineChars="200" w:firstLine="602"/>
        <w:rPr>
          <w:rFonts w:ascii="仿宋_GB2312" w:hAnsi="仿宋_GB2312" w:cs="仿宋_GB2312"/>
          <w:kern w:val="0"/>
          <w:sz w:val="30"/>
          <w:szCs w:val="30"/>
        </w:rPr>
      </w:pPr>
      <w:r w:rsidRPr="00563BB1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第</w:t>
      </w:r>
      <w:r w:rsidR="00012C77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九</w:t>
      </w:r>
      <w:r w:rsidRPr="00563BB1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条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 xml:space="preserve"> 本</w:t>
      </w:r>
      <w:r w:rsidR="005E230C">
        <w:rPr>
          <w:rFonts w:ascii="仿宋_GB2312" w:hAnsi="仿宋_GB2312" w:cs="仿宋_GB2312" w:hint="eastAsia"/>
          <w:kern w:val="0"/>
          <w:sz w:val="30"/>
          <w:szCs w:val="30"/>
        </w:rPr>
        <w:t>办法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由学院党政联席</w:t>
      </w:r>
      <w:r w:rsidRPr="00563BB1">
        <w:rPr>
          <w:rFonts w:ascii="仿宋_GB2312" w:hAnsi="仿宋_GB2312" w:cs="仿宋_GB2312"/>
          <w:kern w:val="0"/>
          <w:sz w:val="30"/>
          <w:szCs w:val="30"/>
        </w:rPr>
        <w:t>会议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负责解释。</w:t>
      </w:r>
    </w:p>
    <w:p w:rsidR="000A43E3" w:rsidRPr="00563BB1" w:rsidRDefault="000A43E3" w:rsidP="00563BB1">
      <w:pPr>
        <w:widowControl/>
        <w:spacing w:line="52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0A43E3" w:rsidRDefault="000A43E3" w:rsidP="00563BB1">
      <w:pPr>
        <w:widowControl/>
        <w:spacing w:line="520" w:lineRule="exact"/>
        <w:ind w:firstLineChars="200" w:firstLine="600"/>
        <w:jc w:val="left"/>
        <w:rPr>
          <w:rFonts w:ascii="仿宋_GB2312" w:hAnsi="仿宋_GB2312" w:cs="仿宋_GB2312"/>
          <w:kern w:val="0"/>
          <w:sz w:val="30"/>
          <w:szCs w:val="30"/>
        </w:rPr>
      </w:pPr>
      <w:r w:rsidRPr="00563BB1"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                    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 xml:space="preserve"> </w:t>
      </w:r>
    </w:p>
    <w:p w:rsidR="005C5590" w:rsidRPr="00563BB1" w:rsidRDefault="005C5590" w:rsidP="00563BB1">
      <w:pPr>
        <w:widowControl/>
        <w:spacing w:line="520" w:lineRule="exact"/>
        <w:ind w:firstLineChars="200" w:firstLine="600"/>
        <w:jc w:val="left"/>
        <w:rPr>
          <w:rFonts w:ascii="仿宋_GB2312" w:hAnsi="仿宋_GB2312" w:cs="仿宋_GB2312"/>
          <w:kern w:val="0"/>
          <w:sz w:val="30"/>
          <w:szCs w:val="30"/>
        </w:rPr>
      </w:pPr>
    </w:p>
    <w:p w:rsidR="000A43E3" w:rsidRPr="00563BB1" w:rsidRDefault="000A43E3" w:rsidP="00563BB1">
      <w:pPr>
        <w:widowControl/>
        <w:spacing w:line="520" w:lineRule="exact"/>
        <w:ind w:firstLineChars="2000" w:firstLine="6000"/>
        <w:jc w:val="left"/>
        <w:rPr>
          <w:rFonts w:ascii="仿宋_GB2312" w:hAnsi="仿宋_GB2312" w:cs="仿宋_GB2312"/>
          <w:kern w:val="0"/>
          <w:sz w:val="30"/>
          <w:szCs w:val="30"/>
        </w:rPr>
      </w:pP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机械工程学院</w:t>
      </w:r>
    </w:p>
    <w:p w:rsidR="000A43E3" w:rsidRPr="00563BB1" w:rsidRDefault="000A43E3" w:rsidP="00563BB1">
      <w:pPr>
        <w:widowControl/>
        <w:spacing w:line="520" w:lineRule="exact"/>
        <w:ind w:firstLineChars="200" w:firstLine="600"/>
        <w:jc w:val="left"/>
        <w:rPr>
          <w:rFonts w:ascii="仿宋_GB2312" w:hAnsi="仿宋_GB2312" w:cs="仿宋_GB2312"/>
          <w:kern w:val="0"/>
          <w:sz w:val="30"/>
          <w:szCs w:val="30"/>
        </w:rPr>
      </w:pP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 xml:space="preserve">                                     201</w:t>
      </w:r>
      <w:r w:rsidR="00B151DD" w:rsidRPr="00563BB1">
        <w:rPr>
          <w:rFonts w:ascii="仿宋_GB2312" w:hAnsi="仿宋_GB2312" w:cs="仿宋_GB2312" w:hint="eastAsia"/>
          <w:kern w:val="0"/>
          <w:sz w:val="30"/>
          <w:szCs w:val="30"/>
        </w:rPr>
        <w:t>9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年</w:t>
      </w:r>
      <w:r w:rsidR="003E159C" w:rsidRPr="00563BB1">
        <w:rPr>
          <w:rFonts w:ascii="仿宋_GB2312" w:hAnsi="仿宋_GB2312" w:cs="仿宋_GB2312" w:hint="eastAsia"/>
          <w:kern w:val="0"/>
          <w:sz w:val="30"/>
          <w:szCs w:val="30"/>
        </w:rPr>
        <w:t>1</w:t>
      </w:r>
      <w:r w:rsidR="00B151DD" w:rsidRPr="00563BB1">
        <w:rPr>
          <w:rFonts w:ascii="仿宋_GB2312" w:hAnsi="仿宋_GB2312" w:cs="仿宋_GB2312" w:hint="eastAsia"/>
          <w:kern w:val="0"/>
          <w:sz w:val="30"/>
          <w:szCs w:val="30"/>
        </w:rPr>
        <w:t>2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月</w:t>
      </w:r>
      <w:r w:rsidR="00CD208E">
        <w:rPr>
          <w:rFonts w:ascii="仿宋_GB2312" w:hAnsi="仿宋_GB2312" w:cs="仿宋_GB2312"/>
          <w:kern w:val="0"/>
          <w:sz w:val="30"/>
          <w:szCs w:val="30"/>
        </w:rPr>
        <w:t>2</w:t>
      </w:r>
      <w:r w:rsidR="005C5590">
        <w:rPr>
          <w:rFonts w:ascii="仿宋_GB2312" w:hAnsi="仿宋_GB2312" w:cs="仿宋_GB2312"/>
          <w:kern w:val="0"/>
          <w:sz w:val="30"/>
          <w:szCs w:val="30"/>
        </w:rPr>
        <w:t>5</w:t>
      </w:r>
      <w:r w:rsidRPr="00563BB1">
        <w:rPr>
          <w:rFonts w:ascii="仿宋_GB2312" w:hAnsi="仿宋_GB2312" w:cs="仿宋_GB2312" w:hint="eastAsia"/>
          <w:kern w:val="0"/>
          <w:sz w:val="30"/>
          <w:szCs w:val="30"/>
        </w:rPr>
        <w:t>日</w:t>
      </w:r>
    </w:p>
    <w:p w:rsidR="000A43E3" w:rsidRDefault="000A43E3" w:rsidP="000A43E3">
      <w:pPr>
        <w:widowControl/>
        <w:spacing w:line="520" w:lineRule="exact"/>
        <w:ind w:firstLineChars="200" w:firstLine="560"/>
        <w:jc w:val="left"/>
        <w:rPr>
          <w:rFonts w:ascii="仿宋_GB2312" w:hAnsi="仿宋_GB2312" w:cs="仿宋_GB2312"/>
          <w:kern w:val="0"/>
          <w:sz w:val="28"/>
          <w:szCs w:val="28"/>
        </w:rPr>
      </w:pPr>
    </w:p>
    <w:p w:rsidR="000A43E3" w:rsidRDefault="000A43E3" w:rsidP="000A43E3">
      <w:pPr>
        <w:widowControl/>
        <w:spacing w:line="520" w:lineRule="exact"/>
        <w:ind w:firstLineChars="200" w:firstLine="560"/>
        <w:jc w:val="left"/>
        <w:rPr>
          <w:rFonts w:ascii="仿宋_GB2312" w:hAnsi="仿宋_GB2312" w:cs="仿宋_GB2312"/>
          <w:kern w:val="0"/>
          <w:sz w:val="28"/>
          <w:szCs w:val="28"/>
        </w:rPr>
      </w:pPr>
    </w:p>
    <w:p w:rsidR="000A43E3" w:rsidRDefault="000A43E3" w:rsidP="000A43E3">
      <w:pPr>
        <w:widowControl/>
        <w:spacing w:line="520" w:lineRule="exact"/>
        <w:ind w:firstLineChars="200" w:firstLine="560"/>
        <w:jc w:val="left"/>
        <w:rPr>
          <w:rFonts w:ascii="仿宋_GB2312" w:hAnsi="仿宋_GB2312" w:cs="仿宋_GB2312"/>
          <w:kern w:val="0"/>
          <w:sz w:val="28"/>
          <w:szCs w:val="28"/>
        </w:rPr>
      </w:pPr>
    </w:p>
    <w:sectPr w:rsidR="000A43E3" w:rsidSect="00091BA7">
      <w:head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FD" w:rsidRDefault="00E65CFD" w:rsidP="00A4133C">
      <w:r>
        <w:separator/>
      </w:r>
    </w:p>
  </w:endnote>
  <w:endnote w:type="continuationSeparator" w:id="0">
    <w:p w:rsidR="00E65CFD" w:rsidRDefault="00E65CFD" w:rsidP="00A4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FD" w:rsidRDefault="00E65CFD" w:rsidP="00A4133C">
      <w:r>
        <w:separator/>
      </w:r>
    </w:p>
  </w:footnote>
  <w:footnote w:type="continuationSeparator" w:id="0">
    <w:p w:rsidR="00E65CFD" w:rsidRDefault="00E65CFD" w:rsidP="00A4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51" w:rsidRDefault="00E65CFD" w:rsidP="000B60C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1674"/>
    <w:multiLevelType w:val="hybridMultilevel"/>
    <w:tmpl w:val="4358D58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33C"/>
    <w:rsid w:val="00012C77"/>
    <w:rsid w:val="00050278"/>
    <w:rsid w:val="000553F0"/>
    <w:rsid w:val="000905EC"/>
    <w:rsid w:val="000A43E3"/>
    <w:rsid w:val="000A6009"/>
    <w:rsid w:val="000C5B63"/>
    <w:rsid w:val="000F2BB3"/>
    <w:rsid w:val="001107EB"/>
    <w:rsid w:val="00115493"/>
    <w:rsid w:val="0011644D"/>
    <w:rsid w:val="001255F7"/>
    <w:rsid w:val="00137F12"/>
    <w:rsid w:val="001826DD"/>
    <w:rsid w:val="0018721E"/>
    <w:rsid w:val="00195218"/>
    <w:rsid w:val="00197822"/>
    <w:rsid w:val="00226727"/>
    <w:rsid w:val="00245C25"/>
    <w:rsid w:val="002773B3"/>
    <w:rsid w:val="00294BD8"/>
    <w:rsid w:val="002C255A"/>
    <w:rsid w:val="002C4F38"/>
    <w:rsid w:val="00300630"/>
    <w:rsid w:val="00332152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60263"/>
    <w:rsid w:val="004748FF"/>
    <w:rsid w:val="00475E06"/>
    <w:rsid w:val="004C18AA"/>
    <w:rsid w:val="004E60D1"/>
    <w:rsid w:val="00550ABA"/>
    <w:rsid w:val="00563BB1"/>
    <w:rsid w:val="005743A6"/>
    <w:rsid w:val="00583993"/>
    <w:rsid w:val="005C5590"/>
    <w:rsid w:val="005E230C"/>
    <w:rsid w:val="005F7334"/>
    <w:rsid w:val="00600787"/>
    <w:rsid w:val="00630ED1"/>
    <w:rsid w:val="00654A83"/>
    <w:rsid w:val="00663E19"/>
    <w:rsid w:val="00666B8F"/>
    <w:rsid w:val="00670169"/>
    <w:rsid w:val="006E6D7A"/>
    <w:rsid w:val="007C41D1"/>
    <w:rsid w:val="007C6E67"/>
    <w:rsid w:val="007E0155"/>
    <w:rsid w:val="0081138E"/>
    <w:rsid w:val="008F0A48"/>
    <w:rsid w:val="00916F96"/>
    <w:rsid w:val="009D54B4"/>
    <w:rsid w:val="009F7C38"/>
    <w:rsid w:val="00A3084D"/>
    <w:rsid w:val="00A4133C"/>
    <w:rsid w:val="00A87B05"/>
    <w:rsid w:val="00AF7066"/>
    <w:rsid w:val="00B00962"/>
    <w:rsid w:val="00B151DD"/>
    <w:rsid w:val="00B60941"/>
    <w:rsid w:val="00B82005"/>
    <w:rsid w:val="00BA01A3"/>
    <w:rsid w:val="00BA6F4C"/>
    <w:rsid w:val="00BE4B80"/>
    <w:rsid w:val="00BE6F04"/>
    <w:rsid w:val="00C026C2"/>
    <w:rsid w:val="00C13FDA"/>
    <w:rsid w:val="00C16693"/>
    <w:rsid w:val="00C202FF"/>
    <w:rsid w:val="00C30AF5"/>
    <w:rsid w:val="00C349F6"/>
    <w:rsid w:val="00C815EC"/>
    <w:rsid w:val="00CD208E"/>
    <w:rsid w:val="00CD5B11"/>
    <w:rsid w:val="00D31A27"/>
    <w:rsid w:val="00D800C3"/>
    <w:rsid w:val="00DA6812"/>
    <w:rsid w:val="00DB5E35"/>
    <w:rsid w:val="00DD72E1"/>
    <w:rsid w:val="00E341E4"/>
    <w:rsid w:val="00E65CFD"/>
    <w:rsid w:val="00EA01F4"/>
    <w:rsid w:val="00ED556A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C7484"/>
    <w:rsid w:val="00FF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A3C3E2-0D5E-4A04-80E9-9E20252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34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WRGHO</cp:lastModifiedBy>
  <cp:revision>67</cp:revision>
  <cp:lastPrinted>2019-12-25T02:02:00Z</cp:lastPrinted>
  <dcterms:created xsi:type="dcterms:W3CDTF">2017-05-15T09:21:00Z</dcterms:created>
  <dcterms:modified xsi:type="dcterms:W3CDTF">2019-12-27T01:21:00Z</dcterms:modified>
</cp:coreProperties>
</file>