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C80" w:rsidRPr="00314356" w:rsidRDefault="00C34C3E" w:rsidP="00C75B4F">
      <w:pPr>
        <w:jc w:val="center"/>
        <w:rPr>
          <w:rFonts w:ascii="宋体"/>
          <w:sz w:val="36"/>
          <w:szCs w:val="36"/>
        </w:rPr>
      </w:pPr>
      <w:r>
        <w:rPr>
          <w:rFonts w:ascii="宋体" w:hAnsi="宋体" w:hint="eastAsia"/>
          <w:sz w:val="36"/>
          <w:szCs w:val="36"/>
        </w:rPr>
        <w:t>机械</w:t>
      </w:r>
      <w:r w:rsidR="00E55C80">
        <w:rPr>
          <w:rFonts w:ascii="宋体" w:hAnsi="宋体" w:hint="eastAsia"/>
          <w:sz w:val="36"/>
          <w:szCs w:val="36"/>
        </w:rPr>
        <w:t>工程</w:t>
      </w:r>
      <w:r w:rsidR="00E55C80" w:rsidRPr="00314356">
        <w:rPr>
          <w:rFonts w:ascii="宋体" w:hAnsi="宋体" w:hint="eastAsia"/>
          <w:sz w:val="36"/>
          <w:szCs w:val="36"/>
        </w:rPr>
        <w:t>学院青年</w:t>
      </w:r>
      <w:r w:rsidR="00E55C80">
        <w:rPr>
          <w:rFonts w:ascii="宋体" w:hAnsi="宋体" w:hint="eastAsia"/>
          <w:sz w:val="36"/>
          <w:szCs w:val="36"/>
        </w:rPr>
        <w:t>教</w:t>
      </w:r>
      <w:r w:rsidR="00E55C80" w:rsidRPr="00314356">
        <w:rPr>
          <w:rFonts w:ascii="宋体" w:hAnsi="宋体" w:hint="eastAsia"/>
          <w:sz w:val="36"/>
          <w:szCs w:val="36"/>
        </w:rPr>
        <w:t>师</w:t>
      </w:r>
      <w:r w:rsidR="00E55C80">
        <w:rPr>
          <w:rFonts w:ascii="宋体" w:hAnsi="宋体" w:hint="eastAsia"/>
          <w:sz w:val="36"/>
          <w:szCs w:val="36"/>
        </w:rPr>
        <w:t>导师</w:t>
      </w:r>
      <w:r w:rsidR="00E55C80" w:rsidRPr="00314356">
        <w:rPr>
          <w:rFonts w:ascii="宋体" w:hAnsi="宋体" w:hint="eastAsia"/>
          <w:sz w:val="36"/>
          <w:szCs w:val="36"/>
        </w:rPr>
        <w:t>考核办法</w:t>
      </w:r>
    </w:p>
    <w:p w:rsidR="00E55C80" w:rsidRPr="00EF21F6" w:rsidRDefault="00E55C80" w:rsidP="00A876DC">
      <w:pPr>
        <w:pStyle w:val="a4"/>
        <w:spacing w:beforeLines="50" w:before="156" w:after="0"/>
        <w:jc w:val="left"/>
        <w:rPr>
          <w:rStyle w:val="a6"/>
          <w:rFonts w:ascii="宋体"/>
          <w:b/>
          <w:bCs/>
          <w:sz w:val="30"/>
          <w:szCs w:val="30"/>
        </w:rPr>
      </w:pPr>
      <w:r>
        <w:rPr>
          <w:rStyle w:val="a6"/>
          <w:rFonts w:ascii="宋体" w:hAnsi="宋体"/>
          <w:sz w:val="30"/>
          <w:szCs w:val="30"/>
        </w:rPr>
        <w:t xml:space="preserve">    </w:t>
      </w:r>
      <w:r w:rsidRPr="007A720F">
        <w:rPr>
          <w:rStyle w:val="a6"/>
          <w:rFonts w:ascii="宋体" w:hAnsi="宋体" w:hint="eastAsia"/>
          <w:sz w:val="30"/>
          <w:szCs w:val="30"/>
        </w:rPr>
        <w:t>为进一步加强</w:t>
      </w:r>
      <w:r w:rsidR="00734C84">
        <w:rPr>
          <w:rStyle w:val="a6"/>
          <w:rFonts w:ascii="宋体" w:hAnsi="宋体" w:hint="eastAsia"/>
          <w:sz w:val="30"/>
          <w:szCs w:val="30"/>
        </w:rPr>
        <w:t>机械</w:t>
      </w:r>
      <w:r>
        <w:rPr>
          <w:rStyle w:val="a6"/>
          <w:rFonts w:ascii="宋体" w:hAnsi="宋体" w:hint="eastAsia"/>
          <w:sz w:val="30"/>
          <w:szCs w:val="30"/>
        </w:rPr>
        <w:t>工程学院</w:t>
      </w:r>
      <w:r w:rsidRPr="007A720F">
        <w:rPr>
          <w:rStyle w:val="a6"/>
          <w:rFonts w:ascii="宋体" w:hAnsi="宋体" w:hint="eastAsia"/>
          <w:sz w:val="30"/>
          <w:szCs w:val="30"/>
        </w:rPr>
        <w:t>青年教师的培养，加快学科师资队伍建设，促使青年教师尽快成长，充分发挥中老年教师的示范和传帮带作用，通过对青年教师实施“一对一”的导师指导制度，促使青年教师尽快胜任本职工作，提高青年教师的教学水平和科研能力。特制定本考核</w:t>
      </w:r>
      <w:r>
        <w:rPr>
          <w:rStyle w:val="a6"/>
          <w:rFonts w:ascii="宋体" w:hAnsi="宋体" w:hint="eastAsia"/>
          <w:sz w:val="30"/>
          <w:szCs w:val="30"/>
        </w:rPr>
        <w:t>办法</w:t>
      </w:r>
      <w:r w:rsidRPr="007A720F">
        <w:rPr>
          <w:rStyle w:val="a6"/>
          <w:rFonts w:ascii="宋体" w:hAnsi="宋体" w:hint="eastAsia"/>
          <w:sz w:val="30"/>
          <w:szCs w:val="30"/>
        </w:rPr>
        <w:t>。</w:t>
      </w:r>
      <w:bookmarkStart w:id="0" w:name="_GoBack"/>
      <w:bookmarkEnd w:id="0"/>
      <w:r w:rsidR="00A876DC">
        <w:t xml:space="preserve">  </w:t>
      </w:r>
    </w:p>
    <w:p w:rsidR="00E55C80" w:rsidRPr="00314356" w:rsidRDefault="00E55C80" w:rsidP="00D16EA5">
      <w:pPr>
        <w:pStyle w:val="a4"/>
        <w:spacing w:before="0" w:after="0"/>
        <w:jc w:val="left"/>
        <w:rPr>
          <w:rStyle w:val="a6"/>
          <w:rFonts w:ascii="宋体"/>
          <w:sz w:val="30"/>
          <w:szCs w:val="30"/>
        </w:rPr>
      </w:pPr>
      <w:r w:rsidRPr="00EF21F6">
        <w:rPr>
          <w:rStyle w:val="a6"/>
          <w:rFonts w:ascii="宋体" w:hAnsi="宋体"/>
          <w:sz w:val="30"/>
          <w:szCs w:val="30"/>
        </w:rPr>
        <w:t xml:space="preserve">    </w:t>
      </w:r>
      <w:r>
        <w:rPr>
          <w:rStyle w:val="a6"/>
          <w:rFonts w:ascii="宋体" w:hAnsi="宋体"/>
          <w:sz w:val="30"/>
          <w:szCs w:val="30"/>
        </w:rPr>
        <w:t>1</w:t>
      </w:r>
      <w:r w:rsidRPr="00314356">
        <w:rPr>
          <w:rStyle w:val="a6"/>
          <w:rFonts w:ascii="宋体" w:hAnsi="宋体" w:hint="eastAsia"/>
          <w:sz w:val="30"/>
          <w:szCs w:val="30"/>
        </w:rPr>
        <w:t>、了解被指导教师的学业背景，熟悉被指导教师的专业发展方向；解析被指导教师的师德和教育教学能力，对被指导教师做到“心中有数”。</w:t>
      </w:r>
      <w:r>
        <w:rPr>
          <w:rStyle w:val="a6"/>
          <w:rFonts w:ascii="宋体" w:hAnsi="宋体" w:hint="eastAsia"/>
          <w:sz w:val="30"/>
          <w:szCs w:val="30"/>
        </w:rPr>
        <w:t>（</w:t>
      </w:r>
      <w:r>
        <w:rPr>
          <w:rStyle w:val="a6"/>
          <w:rFonts w:ascii="宋体" w:hAnsi="宋体"/>
          <w:sz w:val="30"/>
          <w:szCs w:val="30"/>
        </w:rPr>
        <w:t>1</w:t>
      </w:r>
      <w:r w:rsidR="00C34C3E">
        <w:rPr>
          <w:rStyle w:val="a6"/>
          <w:rFonts w:ascii="宋体" w:hAnsi="宋体"/>
          <w:sz w:val="30"/>
          <w:szCs w:val="30"/>
        </w:rPr>
        <w:t>0</w:t>
      </w:r>
      <w:r>
        <w:rPr>
          <w:rStyle w:val="a6"/>
          <w:rFonts w:ascii="宋体" w:hAnsi="宋体" w:hint="eastAsia"/>
          <w:sz w:val="30"/>
          <w:szCs w:val="30"/>
        </w:rPr>
        <w:t>分）</w:t>
      </w:r>
    </w:p>
    <w:p w:rsidR="00E55C80" w:rsidRPr="00314356" w:rsidRDefault="00E55C80" w:rsidP="00D16EA5">
      <w:pPr>
        <w:pStyle w:val="a4"/>
        <w:spacing w:before="0" w:after="0"/>
        <w:jc w:val="left"/>
        <w:rPr>
          <w:rStyle w:val="a6"/>
          <w:rFonts w:ascii="宋体"/>
          <w:sz w:val="30"/>
          <w:szCs w:val="30"/>
        </w:rPr>
      </w:pPr>
      <w:r w:rsidRPr="00314356">
        <w:rPr>
          <w:rStyle w:val="a6"/>
          <w:rFonts w:ascii="宋体" w:hAnsi="宋体"/>
          <w:sz w:val="30"/>
          <w:szCs w:val="30"/>
        </w:rPr>
        <w:t xml:space="preserve">    </w:t>
      </w:r>
      <w:r>
        <w:rPr>
          <w:rStyle w:val="a6"/>
          <w:rFonts w:ascii="宋体" w:hAnsi="宋体"/>
          <w:sz w:val="30"/>
          <w:szCs w:val="30"/>
        </w:rPr>
        <w:t>2</w:t>
      </w:r>
      <w:r w:rsidRPr="00314356">
        <w:rPr>
          <w:rStyle w:val="a6"/>
          <w:rFonts w:ascii="宋体" w:hAnsi="宋体" w:hint="eastAsia"/>
          <w:sz w:val="30"/>
          <w:szCs w:val="30"/>
        </w:rPr>
        <w:t>、身体力行，做好表率。通过言传身教帮助被指导教师树立正确的人生观和为人民教育事业献身的理想，帮助被指导教师树立崇高的师德，培养被指导教师严谨踏实、实事求是的科学态度和爱岗敬业的精神。</w:t>
      </w:r>
      <w:r>
        <w:rPr>
          <w:rStyle w:val="a6"/>
          <w:rFonts w:ascii="宋体" w:hAnsi="宋体" w:hint="eastAsia"/>
          <w:sz w:val="30"/>
          <w:szCs w:val="30"/>
        </w:rPr>
        <w:t>（</w:t>
      </w:r>
      <w:r w:rsidR="00C34C3E">
        <w:rPr>
          <w:rStyle w:val="a6"/>
          <w:rFonts w:ascii="宋体" w:hAnsi="宋体" w:hint="eastAsia"/>
          <w:sz w:val="30"/>
          <w:szCs w:val="30"/>
        </w:rPr>
        <w:t>20</w:t>
      </w:r>
      <w:r>
        <w:rPr>
          <w:rStyle w:val="a6"/>
          <w:rFonts w:ascii="宋体" w:hAnsi="宋体" w:hint="eastAsia"/>
          <w:sz w:val="30"/>
          <w:szCs w:val="30"/>
        </w:rPr>
        <w:t>分）</w:t>
      </w:r>
    </w:p>
    <w:p w:rsidR="00E55C80" w:rsidRPr="00314356" w:rsidRDefault="00E55C80" w:rsidP="00D16EA5">
      <w:pPr>
        <w:pStyle w:val="a4"/>
        <w:spacing w:before="0" w:after="0"/>
        <w:jc w:val="left"/>
        <w:rPr>
          <w:rStyle w:val="a6"/>
          <w:rFonts w:ascii="宋体"/>
          <w:sz w:val="30"/>
          <w:szCs w:val="30"/>
        </w:rPr>
      </w:pPr>
      <w:r w:rsidRPr="00314356">
        <w:rPr>
          <w:rStyle w:val="a6"/>
          <w:rFonts w:ascii="宋体" w:hAnsi="宋体"/>
          <w:sz w:val="30"/>
          <w:szCs w:val="30"/>
        </w:rPr>
        <w:t xml:space="preserve">    </w:t>
      </w:r>
      <w:r>
        <w:rPr>
          <w:rStyle w:val="a6"/>
          <w:rFonts w:ascii="宋体" w:hAnsi="宋体"/>
          <w:sz w:val="30"/>
          <w:szCs w:val="30"/>
        </w:rPr>
        <w:t>3</w:t>
      </w:r>
      <w:r w:rsidRPr="00314356">
        <w:rPr>
          <w:rStyle w:val="a6"/>
          <w:rFonts w:ascii="宋体" w:hAnsi="宋体" w:hint="eastAsia"/>
          <w:sz w:val="30"/>
          <w:szCs w:val="30"/>
        </w:rPr>
        <w:t>、本着“教书育人”的原则，对被指导教师进行全面指导，协助被指导教师制定培养计划，提出培养措施和目标。在指导期内使被指导教师达到一定的教育教学水平。</w:t>
      </w:r>
      <w:r>
        <w:rPr>
          <w:rStyle w:val="a6"/>
          <w:rFonts w:ascii="宋体" w:hAnsi="宋体" w:hint="eastAsia"/>
          <w:sz w:val="30"/>
          <w:szCs w:val="30"/>
        </w:rPr>
        <w:t>（</w:t>
      </w:r>
      <w:r>
        <w:rPr>
          <w:rStyle w:val="a6"/>
          <w:rFonts w:ascii="宋体" w:hAnsi="宋体"/>
          <w:sz w:val="30"/>
          <w:szCs w:val="30"/>
        </w:rPr>
        <w:t>10</w:t>
      </w:r>
      <w:r>
        <w:rPr>
          <w:rStyle w:val="a6"/>
          <w:rFonts w:ascii="宋体" w:hAnsi="宋体" w:hint="eastAsia"/>
          <w:sz w:val="30"/>
          <w:szCs w:val="30"/>
        </w:rPr>
        <w:t>分）</w:t>
      </w:r>
    </w:p>
    <w:p w:rsidR="00E55C80" w:rsidRPr="00314356" w:rsidRDefault="00E55C80" w:rsidP="00D16EA5">
      <w:pPr>
        <w:pStyle w:val="a4"/>
        <w:spacing w:before="0" w:after="0"/>
        <w:jc w:val="left"/>
        <w:rPr>
          <w:rStyle w:val="a6"/>
          <w:rFonts w:ascii="宋体"/>
          <w:sz w:val="30"/>
          <w:szCs w:val="30"/>
        </w:rPr>
      </w:pPr>
      <w:r w:rsidRPr="00314356">
        <w:rPr>
          <w:rStyle w:val="a6"/>
          <w:rFonts w:ascii="宋体" w:hAnsi="宋体"/>
          <w:sz w:val="30"/>
          <w:szCs w:val="30"/>
        </w:rPr>
        <w:t xml:space="preserve">    </w:t>
      </w:r>
      <w:r>
        <w:rPr>
          <w:rStyle w:val="a6"/>
          <w:rFonts w:ascii="宋体" w:hAnsi="宋体"/>
          <w:sz w:val="30"/>
          <w:szCs w:val="30"/>
        </w:rPr>
        <w:t>4</w:t>
      </w:r>
      <w:r w:rsidRPr="00314356">
        <w:rPr>
          <w:rStyle w:val="a6"/>
          <w:rFonts w:ascii="宋体" w:hAnsi="宋体" w:hint="eastAsia"/>
          <w:sz w:val="30"/>
          <w:szCs w:val="30"/>
        </w:rPr>
        <w:t>、通过课堂教学示范，使被指导教师掌握课堂教学的基本方法、要求和标准。</w:t>
      </w:r>
      <w:r>
        <w:rPr>
          <w:rStyle w:val="a6"/>
          <w:rFonts w:ascii="宋体" w:hAnsi="宋体" w:hint="eastAsia"/>
          <w:sz w:val="30"/>
          <w:szCs w:val="30"/>
        </w:rPr>
        <w:t>（</w:t>
      </w:r>
      <w:r>
        <w:rPr>
          <w:rStyle w:val="a6"/>
          <w:rFonts w:ascii="宋体" w:hAnsi="宋体"/>
          <w:sz w:val="30"/>
          <w:szCs w:val="30"/>
        </w:rPr>
        <w:t>15</w:t>
      </w:r>
      <w:r>
        <w:rPr>
          <w:rStyle w:val="a6"/>
          <w:rFonts w:ascii="宋体" w:hAnsi="宋体" w:hint="eastAsia"/>
          <w:sz w:val="30"/>
          <w:szCs w:val="30"/>
        </w:rPr>
        <w:t>分）</w:t>
      </w:r>
    </w:p>
    <w:p w:rsidR="00E55C80" w:rsidRPr="00314356" w:rsidRDefault="00E55C80" w:rsidP="00D16EA5">
      <w:pPr>
        <w:pStyle w:val="a4"/>
        <w:spacing w:before="0" w:after="0"/>
        <w:jc w:val="left"/>
        <w:rPr>
          <w:rStyle w:val="a6"/>
          <w:rFonts w:ascii="宋体"/>
          <w:sz w:val="30"/>
          <w:szCs w:val="30"/>
        </w:rPr>
      </w:pPr>
      <w:r w:rsidRPr="00314356">
        <w:rPr>
          <w:rStyle w:val="a6"/>
          <w:rFonts w:ascii="宋体" w:hAnsi="宋体"/>
          <w:sz w:val="30"/>
          <w:szCs w:val="30"/>
        </w:rPr>
        <w:t xml:space="preserve">    </w:t>
      </w:r>
      <w:r>
        <w:rPr>
          <w:rStyle w:val="a6"/>
          <w:rFonts w:ascii="宋体" w:hAnsi="宋体"/>
          <w:sz w:val="30"/>
          <w:szCs w:val="30"/>
        </w:rPr>
        <w:t>5</w:t>
      </w:r>
      <w:r w:rsidRPr="00314356">
        <w:rPr>
          <w:rStyle w:val="a6"/>
          <w:rFonts w:ascii="宋体" w:hAnsi="宋体" w:hint="eastAsia"/>
          <w:sz w:val="30"/>
          <w:szCs w:val="30"/>
        </w:rPr>
        <w:t>、根据被指导教师的专业方向以及承担的教学任务，指导青年教师撰写授课提纲、教案和试讲；每学期深入被指导教师任教的课堂</w:t>
      </w:r>
      <w:r w:rsidRPr="00314356">
        <w:rPr>
          <w:rStyle w:val="a6"/>
          <w:rFonts w:ascii="宋体" w:hAnsi="宋体"/>
          <w:sz w:val="30"/>
          <w:szCs w:val="30"/>
        </w:rPr>
        <w:t>(</w:t>
      </w:r>
      <w:r w:rsidRPr="00314356">
        <w:rPr>
          <w:rStyle w:val="a6"/>
          <w:rFonts w:ascii="宋体" w:hAnsi="宋体" w:hint="eastAsia"/>
          <w:sz w:val="30"/>
          <w:szCs w:val="30"/>
        </w:rPr>
        <w:t>实验室</w:t>
      </w:r>
      <w:r w:rsidRPr="00314356">
        <w:rPr>
          <w:rStyle w:val="a6"/>
          <w:rFonts w:ascii="宋体" w:hAnsi="宋体"/>
          <w:sz w:val="30"/>
          <w:szCs w:val="30"/>
        </w:rPr>
        <w:t>)</w:t>
      </w:r>
      <w:r w:rsidRPr="00314356">
        <w:rPr>
          <w:rStyle w:val="a6"/>
          <w:rFonts w:ascii="宋体" w:hAnsi="宋体" w:hint="eastAsia"/>
          <w:sz w:val="30"/>
          <w:szCs w:val="30"/>
        </w:rPr>
        <w:t>听课不少于</w:t>
      </w:r>
      <w:r w:rsidRPr="00314356">
        <w:rPr>
          <w:rStyle w:val="a6"/>
          <w:rFonts w:ascii="宋体" w:hAnsi="宋体"/>
          <w:sz w:val="30"/>
          <w:szCs w:val="30"/>
        </w:rPr>
        <w:t xml:space="preserve"> 12</w:t>
      </w:r>
      <w:r w:rsidRPr="00314356">
        <w:rPr>
          <w:rStyle w:val="a6"/>
          <w:rFonts w:ascii="宋体" w:hAnsi="宋体" w:hint="eastAsia"/>
          <w:sz w:val="30"/>
          <w:szCs w:val="30"/>
        </w:rPr>
        <w:t>学时；组织并指导青年教师认真参加集体备课、辅导、答疑、批改作业；指导实验、实习、指</w:t>
      </w:r>
      <w:r w:rsidRPr="00314356">
        <w:rPr>
          <w:rStyle w:val="a6"/>
          <w:rFonts w:ascii="宋体" w:hAnsi="宋体" w:hint="eastAsia"/>
          <w:sz w:val="30"/>
          <w:szCs w:val="30"/>
        </w:rPr>
        <w:lastRenderedPageBreak/>
        <w:t>导学生毕业设计</w:t>
      </w:r>
      <w:r w:rsidRPr="00314356">
        <w:rPr>
          <w:rStyle w:val="a6"/>
          <w:rFonts w:ascii="宋体" w:hAnsi="宋体"/>
          <w:sz w:val="30"/>
          <w:szCs w:val="30"/>
        </w:rPr>
        <w:t xml:space="preserve"> (</w:t>
      </w:r>
      <w:r w:rsidRPr="00314356">
        <w:rPr>
          <w:rStyle w:val="a6"/>
          <w:rFonts w:ascii="宋体" w:hAnsi="宋体" w:hint="eastAsia"/>
          <w:sz w:val="30"/>
          <w:szCs w:val="30"/>
        </w:rPr>
        <w:t>论文</w:t>
      </w:r>
      <w:r w:rsidRPr="00314356">
        <w:rPr>
          <w:rStyle w:val="a6"/>
          <w:rFonts w:ascii="宋体" w:hAnsi="宋体"/>
          <w:sz w:val="30"/>
          <w:szCs w:val="30"/>
        </w:rPr>
        <w:t>)</w:t>
      </w:r>
      <w:r w:rsidRPr="00314356">
        <w:rPr>
          <w:rStyle w:val="a6"/>
          <w:rFonts w:ascii="宋体" w:hAnsi="宋体" w:hint="eastAsia"/>
          <w:sz w:val="30"/>
          <w:szCs w:val="30"/>
        </w:rPr>
        <w:t>等教学环节。</w:t>
      </w:r>
      <w:r>
        <w:rPr>
          <w:rStyle w:val="a6"/>
          <w:rFonts w:ascii="宋体" w:hAnsi="宋体" w:hint="eastAsia"/>
          <w:sz w:val="30"/>
          <w:szCs w:val="30"/>
        </w:rPr>
        <w:t>（</w:t>
      </w:r>
      <w:r>
        <w:rPr>
          <w:rStyle w:val="a6"/>
          <w:rFonts w:ascii="宋体" w:hAnsi="宋体"/>
          <w:sz w:val="30"/>
          <w:szCs w:val="30"/>
        </w:rPr>
        <w:t>20</w:t>
      </w:r>
      <w:r>
        <w:rPr>
          <w:rStyle w:val="a6"/>
          <w:rFonts w:ascii="宋体" w:hAnsi="宋体" w:hint="eastAsia"/>
          <w:sz w:val="30"/>
          <w:szCs w:val="30"/>
        </w:rPr>
        <w:t>分）</w:t>
      </w:r>
    </w:p>
    <w:p w:rsidR="00E55C80" w:rsidRPr="00314356" w:rsidRDefault="00E55C80" w:rsidP="00D16EA5">
      <w:pPr>
        <w:pStyle w:val="a4"/>
        <w:spacing w:before="0" w:after="0"/>
        <w:jc w:val="left"/>
        <w:rPr>
          <w:rStyle w:val="a6"/>
          <w:rFonts w:ascii="宋体"/>
          <w:sz w:val="30"/>
          <w:szCs w:val="30"/>
        </w:rPr>
      </w:pPr>
      <w:r w:rsidRPr="00314356">
        <w:rPr>
          <w:rStyle w:val="a6"/>
          <w:rFonts w:ascii="宋体" w:hAnsi="宋体"/>
          <w:sz w:val="30"/>
          <w:szCs w:val="30"/>
        </w:rPr>
        <w:t xml:space="preserve">    </w:t>
      </w:r>
      <w:r>
        <w:rPr>
          <w:rStyle w:val="a6"/>
          <w:rFonts w:ascii="宋体" w:hAnsi="宋体"/>
          <w:sz w:val="30"/>
          <w:szCs w:val="30"/>
        </w:rPr>
        <w:t>6</w:t>
      </w:r>
      <w:r w:rsidRPr="00314356">
        <w:rPr>
          <w:rStyle w:val="a6"/>
          <w:rFonts w:ascii="宋体" w:hAnsi="宋体" w:hint="eastAsia"/>
          <w:sz w:val="30"/>
          <w:szCs w:val="30"/>
        </w:rPr>
        <w:t>、在试讲、听课的基础上，负责向学院明确提出被指导的青年教师是否具有开课能力，对达不到培养要求的青年教师提出调整意见。</w:t>
      </w:r>
      <w:r>
        <w:rPr>
          <w:rStyle w:val="a6"/>
          <w:rFonts w:ascii="宋体" w:hAnsi="宋体" w:hint="eastAsia"/>
          <w:sz w:val="30"/>
          <w:szCs w:val="30"/>
        </w:rPr>
        <w:t>（</w:t>
      </w:r>
      <w:r>
        <w:rPr>
          <w:rStyle w:val="a6"/>
          <w:rFonts w:ascii="宋体" w:hAnsi="宋体"/>
          <w:sz w:val="30"/>
          <w:szCs w:val="30"/>
        </w:rPr>
        <w:t>10</w:t>
      </w:r>
      <w:r>
        <w:rPr>
          <w:rStyle w:val="a6"/>
          <w:rFonts w:ascii="宋体" w:hAnsi="宋体" w:hint="eastAsia"/>
          <w:sz w:val="30"/>
          <w:szCs w:val="30"/>
        </w:rPr>
        <w:t>分）</w:t>
      </w:r>
    </w:p>
    <w:p w:rsidR="00E55C80" w:rsidRDefault="00E55C80" w:rsidP="00D16EA5">
      <w:pPr>
        <w:pStyle w:val="a4"/>
        <w:spacing w:before="0" w:after="0"/>
        <w:jc w:val="left"/>
        <w:rPr>
          <w:rStyle w:val="a6"/>
          <w:rFonts w:ascii="宋体"/>
          <w:sz w:val="30"/>
          <w:szCs w:val="30"/>
        </w:rPr>
      </w:pPr>
      <w:r w:rsidRPr="00314356">
        <w:rPr>
          <w:rStyle w:val="a6"/>
          <w:rFonts w:ascii="宋体" w:hAnsi="宋体"/>
          <w:sz w:val="30"/>
          <w:szCs w:val="30"/>
        </w:rPr>
        <w:t xml:space="preserve">    </w:t>
      </w:r>
      <w:r>
        <w:rPr>
          <w:rStyle w:val="a6"/>
          <w:rFonts w:ascii="宋体" w:hAnsi="宋体"/>
          <w:sz w:val="30"/>
          <w:szCs w:val="30"/>
        </w:rPr>
        <w:t>7</w:t>
      </w:r>
      <w:r w:rsidRPr="00314356">
        <w:rPr>
          <w:rStyle w:val="a6"/>
          <w:rFonts w:ascii="宋体" w:hAnsi="宋体" w:hint="eastAsia"/>
          <w:sz w:val="30"/>
          <w:szCs w:val="30"/>
        </w:rPr>
        <w:t>、有针对性地协助被指导的青年教师拟定切实可行的科研计划，通过参与指导教师科研项目或开展有关科研工作</w:t>
      </w:r>
      <w:r w:rsidRPr="00314356">
        <w:rPr>
          <w:rStyle w:val="a6"/>
          <w:rFonts w:ascii="宋体" w:hAnsi="宋体"/>
          <w:sz w:val="30"/>
          <w:szCs w:val="30"/>
        </w:rPr>
        <w:t>(</w:t>
      </w:r>
      <w:r w:rsidRPr="00314356">
        <w:rPr>
          <w:rStyle w:val="a6"/>
          <w:rFonts w:ascii="宋体" w:hAnsi="宋体" w:hint="eastAsia"/>
          <w:sz w:val="30"/>
          <w:szCs w:val="30"/>
        </w:rPr>
        <w:t>参编教材、课件制作、课题申报及研究和论文的撰写等</w:t>
      </w:r>
      <w:r w:rsidRPr="00314356">
        <w:rPr>
          <w:rStyle w:val="a6"/>
          <w:rFonts w:ascii="宋体" w:hAnsi="宋体"/>
          <w:sz w:val="30"/>
          <w:szCs w:val="30"/>
        </w:rPr>
        <w:t>)</w:t>
      </w:r>
      <w:r w:rsidRPr="00314356">
        <w:rPr>
          <w:rStyle w:val="a6"/>
          <w:rFonts w:ascii="宋体" w:hAnsi="宋体" w:hint="eastAsia"/>
          <w:sz w:val="30"/>
          <w:szCs w:val="30"/>
        </w:rPr>
        <w:t>，使青年教师掌握从事科学研究的基本技能。</w:t>
      </w:r>
      <w:r>
        <w:rPr>
          <w:rStyle w:val="a6"/>
          <w:rFonts w:ascii="宋体" w:hAnsi="宋体" w:hint="eastAsia"/>
          <w:sz w:val="30"/>
          <w:szCs w:val="30"/>
        </w:rPr>
        <w:t>（</w:t>
      </w:r>
      <w:r>
        <w:rPr>
          <w:rStyle w:val="a6"/>
          <w:rFonts w:ascii="宋体" w:hAnsi="宋体"/>
          <w:sz w:val="30"/>
          <w:szCs w:val="30"/>
        </w:rPr>
        <w:t>15</w:t>
      </w:r>
      <w:r>
        <w:rPr>
          <w:rStyle w:val="a6"/>
          <w:rFonts w:ascii="宋体" w:hAnsi="宋体" w:hint="eastAsia"/>
          <w:sz w:val="30"/>
          <w:szCs w:val="30"/>
        </w:rPr>
        <w:t>分）</w:t>
      </w:r>
    </w:p>
    <w:p w:rsidR="00E55C80" w:rsidRPr="00EF21F6" w:rsidRDefault="00E55C80">
      <w:pPr>
        <w:rPr>
          <w:rStyle w:val="a6"/>
          <w:b w:val="0"/>
        </w:rPr>
      </w:pPr>
      <w:r w:rsidRPr="00EF21F6">
        <w:rPr>
          <w:rStyle w:val="a6"/>
          <w:rFonts w:ascii="宋体" w:hAnsi="宋体"/>
          <w:b w:val="0"/>
          <w:bCs w:val="0"/>
          <w:sz w:val="30"/>
          <w:szCs w:val="30"/>
        </w:rPr>
        <w:t xml:space="preserve">    </w:t>
      </w:r>
      <w:r w:rsidRPr="00EF21F6">
        <w:rPr>
          <w:rStyle w:val="a6"/>
          <w:rFonts w:ascii="宋体" w:hAnsi="宋体" w:hint="eastAsia"/>
          <w:b w:val="0"/>
          <w:sz w:val="30"/>
          <w:szCs w:val="30"/>
        </w:rPr>
        <w:t>考核按百分制计算，考核等级分为优秀、合格、不合格。</w:t>
      </w:r>
      <w:r w:rsidRPr="00EF21F6">
        <w:rPr>
          <w:rStyle w:val="a6"/>
          <w:rFonts w:ascii="宋体" w:hAnsi="宋体"/>
          <w:b w:val="0"/>
          <w:sz w:val="30"/>
          <w:szCs w:val="30"/>
        </w:rPr>
        <w:t>90</w:t>
      </w:r>
      <w:r w:rsidRPr="00EF21F6">
        <w:rPr>
          <w:rStyle w:val="a6"/>
          <w:rFonts w:ascii="宋体" w:hAnsi="宋体" w:hint="eastAsia"/>
          <w:b w:val="0"/>
          <w:sz w:val="30"/>
          <w:szCs w:val="30"/>
        </w:rPr>
        <w:t>分以上为优秀；</w:t>
      </w:r>
      <w:r w:rsidRPr="00EF21F6">
        <w:rPr>
          <w:rStyle w:val="a6"/>
          <w:rFonts w:ascii="宋体" w:hAnsi="宋体"/>
          <w:b w:val="0"/>
          <w:sz w:val="30"/>
          <w:szCs w:val="30"/>
        </w:rPr>
        <w:t>60-89</w:t>
      </w:r>
      <w:r w:rsidRPr="00EF21F6">
        <w:rPr>
          <w:rStyle w:val="a6"/>
          <w:rFonts w:ascii="宋体" w:hAnsi="宋体" w:hint="eastAsia"/>
          <w:b w:val="0"/>
          <w:sz w:val="30"/>
          <w:szCs w:val="30"/>
        </w:rPr>
        <w:t>分为合格；</w:t>
      </w:r>
      <w:r w:rsidRPr="00EF21F6">
        <w:rPr>
          <w:rStyle w:val="a6"/>
          <w:rFonts w:ascii="宋体" w:hAnsi="宋体"/>
          <w:b w:val="0"/>
          <w:sz w:val="30"/>
          <w:szCs w:val="30"/>
        </w:rPr>
        <w:t xml:space="preserve"> 60</w:t>
      </w:r>
      <w:r w:rsidRPr="00EF21F6">
        <w:rPr>
          <w:rStyle w:val="a6"/>
          <w:rFonts w:ascii="宋体" w:hAnsi="宋体" w:hint="eastAsia"/>
          <w:b w:val="0"/>
          <w:sz w:val="30"/>
          <w:szCs w:val="30"/>
        </w:rPr>
        <w:t>分以下为不合格。</w:t>
      </w:r>
    </w:p>
    <w:p w:rsidR="00E55C80" w:rsidRDefault="00E55C80" w:rsidP="00800CE9">
      <w:pPr>
        <w:jc w:val="left"/>
        <w:rPr>
          <w:rStyle w:val="a6"/>
        </w:rPr>
      </w:pPr>
    </w:p>
    <w:p w:rsidR="00E55C80" w:rsidRDefault="00E55C80" w:rsidP="00800CE9">
      <w:pPr>
        <w:jc w:val="left"/>
        <w:rPr>
          <w:rStyle w:val="a6"/>
        </w:rPr>
      </w:pPr>
    </w:p>
    <w:p w:rsidR="00E55C80" w:rsidRPr="00EF21F6" w:rsidRDefault="00E55C80" w:rsidP="00800CE9">
      <w:pPr>
        <w:jc w:val="left"/>
        <w:rPr>
          <w:rStyle w:val="a6"/>
        </w:rPr>
      </w:pPr>
    </w:p>
    <w:p w:rsidR="00E55C80" w:rsidRPr="00EF21F6" w:rsidRDefault="00E55C80" w:rsidP="00800CE9">
      <w:pPr>
        <w:jc w:val="left"/>
        <w:rPr>
          <w:rStyle w:val="a6"/>
        </w:rPr>
      </w:pPr>
    </w:p>
    <w:p w:rsidR="00E55C80" w:rsidRPr="00EF21F6" w:rsidRDefault="00E55C80" w:rsidP="00800CE9">
      <w:pPr>
        <w:jc w:val="left"/>
        <w:rPr>
          <w:rStyle w:val="a6"/>
          <w:rFonts w:ascii="宋体"/>
          <w:b w:val="0"/>
          <w:sz w:val="30"/>
          <w:szCs w:val="30"/>
        </w:rPr>
      </w:pPr>
      <w:r w:rsidRPr="00EF21F6">
        <w:rPr>
          <w:rStyle w:val="a6"/>
        </w:rPr>
        <w:t xml:space="preserve">                               </w:t>
      </w:r>
      <w:r>
        <w:rPr>
          <w:rStyle w:val="a6"/>
        </w:rPr>
        <w:t xml:space="preserve">                  </w:t>
      </w:r>
      <w:r w:rsidRPr="00734C84">
        <w:rPr>
          <w:rStyle w:val="a6"/>
          <w:rFonts w:ascii="宋体" w:hAnsi="宋体"/>
          <w:b w:val="0"/>
          <w:sz w:val="30"/>
          <w:szCs w:val="30"/>
        </w:rPr>
        <w:t xml:space="preserve"> </w:t>
      </w:r>
      <w:r w:rsidR="00734C84" w:rsidRPr="00734C84">
        <w:rPr>
          <w:rStyle w:val="a6"/>
          <w:rFonts w:ascii="宋体" w:hAnsi="宋体" w:hint="eastAsia"/>
          <w:b w:val="0"/>
          <w:sz w:val="30"/>
          <w:szCs w:val="30"/>
        </w:rPr>
        <w:t>机械工程</w:t>
      </w:r>
      <w:r>
        <w:rPr>
          <w:rStyle w:val="a6"/>
          <w:rFonts w:ascii="宋体" w:hAnsi="宋体" w:hint="eastAsia"/>
          <w:b w:val="0"/>
          <w:sz w:val="30"/>
          <w:szCs w:val="30"/>
        </w:rPr>
        <w:t>学院</w:t>
      </w:r>
    </w:p>
    <w:p w:rsidR="00E55C80" w:rsidRPr="00EF21F6" w:rsidRDefault="00E55C80" w:rsidP="00800CE9">
      <w:pPr>
        <w:jc w:val="left"/>
        <w:rPr>
          <w:rStyle w:val="a6"/>
          <w:rFonts w:ascii="宋体"/>
          <w:b w:val="0"/>
          <w:sz w:val="30"/>
          <w:szCs w:val="30"/>
        </w:rPr>
      </w:pPr>
      <w:r w:rsidRPr="00EF21F6">
        <w:rPr>
          <w:rStyle w:val="a6"/>
          <w:rFonts w:ascii="宋体" w:hAnsi="宋体"/>
          <w:b w:val="0"/>
          <w:sz w:val="30"/>
          <w:szCs w:val="30"/>
        </w:rPr>
        <w:t xml:space="preserve">                            </w:t>
      </w:r>
      <w:r>
        <w:rPr>
          <w:rStyle w:val="a6"/>
          <w:rFonts w:ascii="宋体" w:hAnsi="宋体"/>
          <w:b w:val="0"/>
          <w:sz w:val="30"/>
          <w:szCs w:val="30"/>
        </w:rPr>
        <w:t xml:space="preserve">    </w:t>
      </w:r>
      <w:r w:rsidRPr="00EF21F6">
        <w:rPr>
          <w:rStyle w:val="a6"/>
          <w:rFonts w:ascii="宋体" w:hAnsi="宋体"/>
          <w:b w:val="0"/>
          <w:sz w:val="30"/>
          <w:szCs w:val="30"/>
        </w:rPr>
        <w:t xml:space="preserve"> </w:t>
      </w:r>
      <w:r>
        <w:rPr>
          <w:rStyle w:val="a6"/>
          <w:rFonts w:ascii="宋体" w:hAnsi="宋体"/>
          <w:b w:val="0"/>
          <w:sz w:val="30"/>
          <w:szCs w:val="30"/>
        </w:rPr>
        <w:t xml:space="preserve">   </w:t>
      </w:r>
      <w:r w:rsidRPr="00EF21F6">
        <w:rPr>
          <w:rStyle w:val="a6"/>
          <w:rFonts w:ascii="宋体" w:hAnsi="宋体"/>
          <w:b w:val="0"/>
          <w:sz w:val="30"/>
          <w:szCs w:val="30"/>
        </w:rPr>
        <w:t xml:space="preserve"> 201</w:t>
      </w:r>
      <w:r w:rsidR="00D866A6">
        <w:rPr>
          <w:rStyle w:val="a6"/>
          <w:rFonts w:ascii="宋体" w:hAnsi="宋体"/>
          <w:b w:val="0"/>
          <w:sz w:val="30"/>
          <w:szCs w:val="30"/>
        </w:rPr>
        <w:t>7</w:t>
      </w:r>
      <w:r w:rsidRPr="00EF21F6">
        <w:rPr>
          <w:rStyle w:val="a6"/>
          <w:rFonts w:ascii="宋体" w:hAnsi="宋体" w:hint="eastAsia"/>
          <w:b w:val="0"/>
          <w:sz w:val="30"/>
          <w:szCs w:val="30"/>
        </w:rPr>
        <w:t>年</w:t>
      </w:r>
      <w:r w:rsidRPr="00EF21F6">
        <w:rPr>
          <w:rStyle w:val="a6"/>
          <w:rFonts w:ascii="宋体" w:hAnsi="宋体"/>
          <w:b w:val="0"/>
          <w:sz w:val="30"/>
          <w:szCs w:val="30"/>
        </w:rPr>
        <w:t>9</w:t>
      </w:r>
      <w:r w:rsidRPr="00EF21F6">
        <w:rPr>
          <w:rStyle w:val="a6"/>
          <w:rFonts w:ascii="宋体" w:hAnsi="宋体" w:hint="eastAsia"/>
          <w:b w:val="0"/>
          <w:sz w:val="30"/>
          <w:szCs w:val="30"/>
        </w:rPr>
        <w:t>月</w:t>
      </w:r>
    </w:p>
    <w:p w:rsidR="00E55C80" w:rsidRPr="00EF21F6" w:rsidRDefault="00E55C80">
      <w:pPr>
        <w:rPr>
          <w:rStyle w:val="a6"/>
          <w:rFonts w:ascii="宋体"/>
          <w:sz w:val="30"/>
          <w:szCs w:val="30"/>
        </w:rPr>
      </w:pPr>
    </w:p>
    <w:p w:rsidR="00E55C80" w:rsidRPr="00EF21F6" w:rsidRDefault="00E55C80">
      <w:pPr>
        <w:rPr>
          <w:rStyle w:val="a6"/>
          <w:rFonts w:ascii="宋体"/>
          <w:sz w:val="30"/>
          <w:szCs w:val="30"/>
        </w:rPr>
      </w:pPr>
    </w:p>
    <w:p w:rsidR="00E55C80" w:rsidRPr="00EF21F6" w:rsidRDefault="00E55C80">
      <w:pPr>
        <w:rPr>
          <w:rStyle w:val="a6"/>
          <w:rFonts w:ascii="宋体"/>
          <w:sz w:val="30"/>
          <w:szCs w:val="30"/>
        </w:rPr>
      </w:pPr>
    </w:p>
    <w:sectPr w:rsidR="00E55C80" w:rsidRPr="00EF21F6" w:rsidSect="00F6774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1B1" w:rsidRDefault="002661B1" w:rsidP="00D16EA5">
      <w:r>
        <w:separator/>
      </w:r>
    </w:p>
  </w:endnote>
  <w:endnote w:type="continuationSeparator" w:id="0">
    <w:p w:rsidR="002661B1" w:rsidRDefault="002661B1" w:rsidP="00D1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1B1" w:rsidRDefault="002661B1" w:rsidP="00D16EA5">
      <w:r>
        <w:separator/>
      </w:r>
    </w:p>
  </w:footnote>
  <w:footnote w:type="continuationSeparator" w:id="0">
    <w:p w:rsidR="002661B1" w:rsidRDefault="002661B1" w:rsidP="00D1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80" w:rsidRDefault="00E55C80" w:rsidP="009B49C6">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E0B"/>
    <w:rsid w:val="00026B67"/>
    <w:rsid w:val="000E4091"/>
    <w:rsid w:val="00102BEE"/>
    <w:rsid w:val="00120290"/>
    <w:rsid w:val="00216B67"/>
    <w:rsid w:val="002502CE"/>
    <w:rsid w:val="00261342"/>
    <w:rsid w:val="002661B1"/>
    <w:rsid w:val="002E2959"/>
    <w:rsid w:val="00314356"/>
    <w:rsid w:val="00381028"/>
    <w:rsid w:val="00404530"/>
    <w:rsid w:val="00421E0B"/>
    <w:rsid w:val="004C19F6"/>
    <w:rsid w:val="00554E73"/>
    <w:rsid w:val="00565C97"/>
    <w:rsid w:val="005959B5"/>
    <w:rsid w:val="00734C84"/>
    <w:rsid w:val="007A720F"/>
    <w:rsid w:val="00800CE9"/>
    <w:rsid w:val="00896CE6"/>
    <w:rsid w:val="0099486B"/>
    <w:rsid w:val="009B49C6"/>
    <w:rsid w:val="009C0A5A"/>
    <w:rsid w:val="009E635A"/>
    <w:rsid w:val="00A315A2"/>
    <w:rsid w:val="00A876DC"/>
    <w:rsid w:val="00B87B18"/>
    <w:rsid w:val="00BF26C6"/>
    <w:rsid w:val="00C34C3E"/>
    <w:rsid w:val="00C61299"/>
    <w:rsid w:val="00C75B4F"/>
    <w:rsid w:val="00CD2F6F"/>
    <w:rsid w:val="00D16EA5"/>
    <w:rsid w:val="00D35E9C"/>
    <w:rsid w:val="00D54FA8"/>
    <w:rsid w:val="00D85C49"/>
    <w:rsid w:val="00D866A6"/>
    <w:rsid w:val="00DA06D2"/>
    <w:rsid w:val="00DE1591"/>
    <w:rsid w:val="00E55C80"/>
    <w:rsid w:val="00E86D15"/>
    <w:rsid w:val="00EF21F6"/>
    <w:rsid w:val="00F16DF4"/>
    <w:rsid w:val="00F67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D2965B"/>
  <w15:docId w15:val="{4BFFDC3C-6581-4A05-B7F1-3D6A8BC8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7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rsid w:val="00421E0B"/>
    <w:pPr>
      <w:widowControl/>
      <w:spacing w:before="100" w:beforeAutospacing="1" w:after="100" w:afterAutospacing="1"/>
      <w:jc w:val="left"/>
    </w:pPr>
    <w:rPr>
      <w:rFonts w:ascii="宋体" w:hAnsi="宋体" w:cs="宋体"/>
      <w:kern w:val="0"/>
      <w:sz w:val="24"/>
      <w:szCs w:val="24"/>
    </w:rPr>
  </w:style>
  <w:style w:type="character" w:styleId="a3">
    <w:name w:val="Hyperlink"/>
    <w:uiPriority w:val="99"/>
    <w:semiHidden/>
    <w:rsid w:val="00421E0B"/>
    <w:rPr>
      <w:rFonts w:cs="Times New Roman"/>
      <w:color w:val="0000FF"/>
      <w:u w:val="single"/>
    </w:rPr>
  </w:style>
  <w:style w:type="paragraph" w:styleId="a4">
    <w:name w:val="Title"/>
    <w:basedOn w:val="a"/>
    <w:next w:val="a"/>
    <w:link w:val="a5"/>
    <w:uiPriority w:val="99"/>
    <w:qFormat/>
    <w:rsid w:val="00102BEE"/>
    <w:pPr>
      <w:spacing w:before="240" w:after="60"/>
      <w:jc w:val="center"/>
      <w:outlineLvl w:val="0"/>
    </w:pPr>
    <w:rPr>
      <w:rFonts w:ascii="Cambria" w:hAnsi="Cambria"/>
      <w:b/>
      <w:bCs/>
      <w:sz w:val="32"/>
      <w:szCs w:val="32"/>
    </w:rPr>
  </w:style>
  <w:style w:type="character" w:customStyle="1" w:styleId="a5">
    <w:name w:val="标题 字符"/>
    <w:link w:val="a4"/>
    <w:uiPriority w:val="99"/>
    <w:locked/>
    <w:rsid w:val="00102BEE"/>
    <w:rPr>
      <w:rFonts w:ascii="Cambria" w:eastAsia="宋体" w:hAnsi="Cambria" w:cs="Times New Roman"/>
      <w:b/>
      <w:bCs/>
      <w:sz w:val="32"/>
      <w:szCs w:val="32"/>
    </w:rPr>
  </w:style>
  <w:style w:type="character" w:styleId="a6">
    <w:name w:val="Strong"/>
    <w:uiPriority w:val="99"/>
    <w:qFormat/>
    <w:rsid w:val="00102BEE"/>
    <w:rPr>
      <w:rFonts w:cs="Times New Roman"/>
      <w:b/>
      <w:bCs/>
    </w:rPr>
  </w:style>
  <w:style w:type="paragraph" w:styleId="a7">
    <w:name w:val="header"/>
    <w:basedOn w:val="a"/>
    <w:link w:val="a8"/>
    <w:uiPriority w:val="99"/>
    <w:semiHidden/>
    <w:rsid w:val="00D16EA5"/>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semiHidden/>
    <w:locked/>
    <w:rsid w:val="00D16EA5"/>
    <w:rPr>
      <w:rFonts w:cs="Times New Roman"/>
      <w:sz w:val="18"/>
      <w:szCs w:val="18"/>
    </w:rPr>
  </w:style>
  <w:style w:type="paragraph" w:styleId="a9">
    <w:name w:val="footer"/>
    <w:basedOn w:val="a"/>
    <w:link w:val="aa"/>
    <w:uiPriority w:val="99"/>
    <w:semiHidden/>
    <w:rsid w:val="00D16EA5"/>
    <w:pPr>
      <w:tabs>
        <w:tab w:val="center" w:pos="4153"/>
        <w:tab w:val="right" w:pos="8306"/>
      </w:tabs>
      <w:snapToGrid w:val="0"/>
      <w:jc w:val="left"/>
    </w:pPr>
    <w:rPr>
      <w:sz w:val="18"/>
      <w:szCs w:val="18"/>
    </w:rPr>
  </w:style>
  <w:style w:type="character" w:customStyle="1" w:styleId="aa">
    <w:name w:val="页脚 字符"/>
    <w:link w:val="a9"/>
    <w:uiPriority w:val="99"/>
    <w:semiHidden/>
    <w:locked/>
    <w:rsid w:val="00D16EA5"/>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431140">
      <w:marLeft w:val="0"/>
      <w:marRight w:val="0"/>
      <w:marTop w:val="0"/>
      <w:marBottom w:val="0"/>
      <w:divBdr>
        <w:top w:val="none" w:sz="0" w:space="0" w:color="auto"/>
        <w:left w:val="none" w:sz="0" w:space="0" w:color="auto"/>
        <w:bottom w:val="none" w:sz="0" w:space="0" w:color="auto"/>
        <w:right w:val="none" w:sz="0" w:space="0" w:color="auto"/>
      </w:divBdr>
      <w:divsChild>
        <w:div w:id="679431139">
          <w:marLeft w:val="0"/>
          <w:marRight w:val="0"/>
          <w:marTop w:val="0"/>
          <w:marBottom w:val="0"/>
          <w:divBdr>
            <w:top w:val="none" w:sz="0" w:space="0" w:color="auto"/>
            <w:left w:val="none" w:sz="0" w:space="0" w:color="auto"/>
            <w:bottom w:val="none" w:sz="0" w:space="0" w:color="auto"/>
            <w:right w:val="none" w:sz="0" w:space="0" w:color="auto"/>
          </w:divBdr>
          <w:divsChild>
            <w:div w:id="679431141">
              <w:marLeft w:val="0"/>
              <w:marRight w:val="0"/>
              <w:marTop w:val="0"/>
              <w:marBottom w:val="0"/>
              <w:divBdr>
                <w:top w:val="none" w:sz="0" w:space="0" w:color="auto"/>
                <w:left w:val="none" w:sz="0" w:space="0" w:color="auto"/>
                <w:bottom w:val="none" w:sz="0" w:space="0" w:color="auto"/>
                <w:right w:val="none" w:sz="0" w:space="0" w:color="auto"/>
              </w:divBdr>
              <w:divsChild>
                <w:div w:id="679431137">
                  <w:marLeft w:val="0"/>
                  <w:marRight w:val="0"/>
                  <w:marTop w:val="0"/>
                  <w:marBottom w:val="0"/>
                  <w:divBdr>
                    <w:top w:val="none" w:sz="0" w:space="0" w:color="auto"/>
                    <w:left w:val="none" w:sz="0" w:space="0" w:color="auto"/>
                    <w:bottom w:val="none" w:sz="0" w:space="0" w:color="auto"/>
                    <w:right w:val="none" w:sz="0" w:space="0" w:color="auto"/>
                  </w:divBdr>
                  <w:divsChild>
                    <w:div w:id="679431136">
                      <w:marLeft w:val="0"/>
                      <w:marRight w:val="0"/>
                      <w:marTop w:val="0"/>
                      <w:marBottom w:val="0"/>
                      <w:divBdr>
                        <w:top w:val="none" w:sz="0" w:space="0" w:color="auto"/>
                        <w:left w:val="none" w:sz="0" w:space="0" w:color="auto"/>
                        <w:bottom w:val="none" w:sz="0" w:space="0" w:color="auto"/>
                        <w:right w:val="none" w:sz="0" w:space="0" w:color="auto"/>
                      </w:divBdr>
                      <w:divsChild>
                        <w:div w:id="6794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139</Words>
  <Characters>797</Characters>
  <Application>Microsoft Office Word</Application>
  <DocSecurity>0</DocSecurity>
  <Lines>6</Lines>
  <Paragraphs>1</Paragraphs>
  <ScaleCrop>false</ScaleCrop>
  <Company>Sky123.Org</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User</cp:lastModifiedBy>
  <cp:revision>26</cp:revision>
  <dcterms:created xsi:type="dcterms:W3CDTF">2015-09-13T23:48:00Z</dcterms:created>
  <dcterms:modified xsi:type="dcterms:W3CDTF">2019-06-14T07:02:00Z</dcterms:modified>
</cp:coreProperties>
</file>