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sz w:val="72"/>
          <w:szCs w:val="72"/>
        </w:rPr>
      </w:pPr>
      <w:r>
        <w:rPr>
          <w:rFonts w:hint="eastAsia" w:ascii="’" w:hAnsi="’" w:eastAsia="宋体" w:cs="宋体"/>
          <w:b/>
          <w:bCs w:val="0"/>
          <w:color w:val="FF0000"/>
          <w:w w:val="60"/>
          <w:sz w:val="72"/>
          <w:szCs w:val="72"/>
        </w:rPr>
        <w:t>中共山东理工大学委员会办公室文件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t> </w:t>
      </w:r>
      <w:r>
        <w:rPr>
          <w:rFonts w:ascii="仿宋_GB2312" w:hAnsi="Times New Roman" w:eastAsia="仿宋_GB2312" w:cs="Times New Roman"/>
          <w:kern w:val="2"/>
          <w:sz w:val="32"/>
          <w:szCs w:val="24"/>
          <w:lang w:val="en-US" w:eastAsia="zh-CN" w:bidi="ar"/>
        </w:rPr>
        <w:t>鲁理工大党办发</w:t>
      </w:r>
      <w:r>
        <w:rPr>
          <w:rFonts w:hint="eastAsia" w:ascii="仿宋_GB2312" w:hAnsi="宋体" w:eastAsia="仿宋_GB2312" w:cs="’Times New Roman’"/>
          <w:kern w:val="2"/>
          <w:sz w:val="32"/>
          <w:szCs w:val="32"/>
          <w:lang w:val="en-US" w:eastAsia="zh-CN" w:bidi="ar"/>
        </w:rPr>
        <w:t>〔2013〕14</w:t>
      </w:r>
      <w:r>
        <w:rPr>
          <w:rFonts w:hint="eastAsia" w:ascii="仿宋_GB2312" w:hAnsi="Times New Roman" w:eastAsia="仿宋_GB2312" w:cs="Times New Roman"/>
          <w:kern w:val="2"/>
          <w:sz w:val="32"/>
          <w:szCs w:val="24"/>
          <w:lang w:val="en-US" w:eastAsia="zh-CN" w:bidi="ar"/>
        </w:rPr>
        <w:t>号</w:t>
      </w:r>
    </w:p>
    <w:p>
      <w:pPr>
        <w:keepNext w:val="0"/>
        <w:keepLines w:val="0"/>
        <w:widowControl/>
        <w:suppressLineNumbers w:val="0"/>
        <w:rPr>
          <w:color w:val="FF0000"/>
        </w:rPr>
      </w:pPr>
      <w:r>
        <w:pict>
          <v:rect id="_x0000_i1025" o:spt="1" style="height:1.5pt;width:432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 w:bidi="ar"/>
        </w:rPr>
        <w:t>中共山东理工大学委员会办公室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 w:bidi="ar"/>
        </w:rPr>
        <w:t>关于印发《山东理工大学优秀教师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r>
        <w:rPr>
          <w:rFonts w:hint="eastAsia" w:ascii="宋体" w:hAnsi="宋体" w:eastAsia="宋体" w:cs="宋体"/>
          <w:b/>
          <w:spacing w:val="32"/>
          <w:kern w:val="0"/>
          <w:sz w:val="44"/>
          <w:szCs w:val="44"/>
          <w:lang w:val="en-US" w:eastAsia="zh-CN" w:bidi="ar"/>
        </w:rPr>
        <w:t>优秀教育工作者评选办法》的通知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各党总支（党委），校党委各部门，各群团组织：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600" w:lineRule="exact"/>
        <w:ind w:left="0" w:right="0" w:firstLine="640" w:firstLineChars="200"/>
        <w:jc w:val="left"/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 w:bidi="ar"/>
        </w:rPr>
        <w:t>山东理工大学优秀教师 优秀教育工作者评选办法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》业经研究同意，现印发给你们，请认真贯彻执行。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                         　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120" w:firstLineChars="1600"/>
        <w:jc w:val="left"/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　　　 党委办公室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480" w:firstLineChars="1400"/>
        <w:jc w:val="left"/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     2013年7月4日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480" w:firstLineChars="1400"/>
        <w:jc w:val="left"/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 w:bidi="ar"/>
        </w:rPr>
        <w:t>山东理工大学优秀教师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 w:bidi="ar"/>
        </w:rPr>
        <w:t>优秀教育工作者评选办法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"/>
        </w:rPr>
        <w:t>为进一步规范优秀教师、优秀教育工作者评选工作，激励广大教师和教育工作者不断增强职业荣誉感，立足本职、敬业奉献，努力提高教育教学和管理工作水平，根据国家和省有关文件精神，制定本办法。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3" w:firstLineChars="200"/>
        <w:jc w:val="left"/>
      </w:pPr>
      <w:r>
        <w:rPr>
          <w:rFonts w:hint="eastAsia" w:ascii="仿宋_GB2312" w:eastAsia="仿宋_GB2312" w:cs="仿宋_GB2312" w:hAnsiTheme="minorHAnsi"/>
          <w:b/>
          <w:bCs w:val="0"/>
          <w:color w:val="000000"/>
          <w:kern w:val="0"/>
          <w:sz w:val="32"/>
          <w:szCs w:val="32"/>
          <w:lang w:val="en-US" w:eastAsia="zh-CN" w:bidi="ar"/>
        </w:rPr>
        <w:t>一、评选范围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“优秀教师”评选范围为受聘在教师岗位的人员。其他岗位受聘人员，包括受聘在教师岗位的处科级干部、辅导员参加“优秀教育工作者”评选。学校领导不参加评选。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3" w:firstLineChars="200"/>
        <w:jc w:val="left"/>
      </w:pPr>
      <w:r>
        <w:rPr>
          <w:rFonts w:hint="eastAsia" w:ascii="仿宋_GB2312" w:eastAsia="仿宋_GB2312" w:cs="仿宋_GB2312" w:hAnsiTheme="minorHAnsi"/>
          <w:b/>
          <w:bCs w:val="0"/>
          <w:color w:val="000000"/>
          <w:kern w:val="0"/>
          <w:sz w:val="32"/>
          <w:szCs w:val="32"/>
          <w:lang w:val="en-US" w:eastAsia="zh-CN" w:bidi="ar"/>
        </w:rPr>
        <w:t>二、评选条件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600" w:lineRule="exact"/>
        <w:ind w:left="0" w:right="0" w:firstLine="480" w:firstLineChars="15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（一）“优秀教师”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80" w:firstLineChars="200"/>
        <w:jc w:val="left"/>
      </w:pPr>
      <w:r>
        <w:rPr>
          <w:rFonts w:hint="eastAsia" w:ascii="仿宋_GB2312" w:hAnsi="宋体" w:eastAsia="仿宋_GB2312" w:cs="宋体"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  <w:t>1. 具有良好的思想政治素质，拥护党的领导，忠诚党的教育事业，自觉遵守教师职业道德规范。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80" w:firstLineChars="200"/>
        <w:jc w:val="left"/>
      </w:pPr>
      <w:r>
        <w:rPr>
          <w:rFonts w:hint="eastAsia" w:ascii="仿宋_GB2312" w:hAnsi="宋体" w:eastAsia="仿宋_GB2312" w:cs="宋体"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  <w:t>2.热爱教育教学工作，积极开展科学研究和教学改革，教学认真、治学严谨、教学质量高、教学效果好，在人才培养、教书育人等方面成绩突出。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80" w:firstLineChars="200"/>
        <w:jc w:val="left"/>
      </w:pPr>
      <w:r>
        <w:rPr>
          <w:rFonts w:hint="eastAsia" w:ascii="仿宋_GB2312" w:hAnsi="宋体" w:eastAsia="仿宋_GB2312" w:cs="宋体"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  <w:t>3. 具有良好的团队协作精神，积极参与学校、学院开展的教育教学、学科建设、社会服务等工作，表现优秀。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600" w:lineRule="exact"/>
        <w:ind w:left="0" w:right="0" w:firstLine="480" w:firstLineChars="15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（二）“优秀教育工作者”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80" w:firstLineChars="200"/>
        <w:jc w:val="left"/>
      </w:pPr>
      <w:r>
        <w:rPr>
          <w:rFonts w:hint="eastAsia" w:ascii="仿宋_GB2312" w:hAnsi="宋体" w:eastAsia="仿宋_GB2312" w:cs="宋体"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  <w:t>1.具有良好的政治思想素质，拥护党的领导，忠诚党的教育事业，恪守职业道德，清正廉洁。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80" w:firstLineChars="200"/>
        <w:jc w:val="left"/>
      </w:pPr>
      <w:r>
        <w:rPr>
          <w:rFonts w:hint="eastAsia" w:ascii="仿宋_GB2312" w:hAnsi="宋体" w:eastAsia="仿宋_GB2312" w:cs="宋体"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  <w:t>2. 热爱本职工作，立足本职，钻研业务，研究规律，模范履行岗位职责，创造性完成工作任务，工作效率高、质量好，成绩突出。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80" w:firstLineChars="200"/>
        <w:jc w:val="left"/>
      </w:pPr>
      <w:r>
        <w:rPr>
          <w:rFonts w:hint="eastAsia" w:ascii="仿宋_GB2312" w:hAnsi="宋体" w:eastAsia="仿宋_GB2312" w:cs="宋体"/>
          <w:color w:val="000000"/>
          <w:spacing w:val="10"/>
          <w:kern w:val="0"/>
          <w:sz w:val="32"/>
          <w:szCs w:val="32"/>
          <w:shd w:val="clear" w:fill="FFFFFF"/>
          <w:lang w:val="en-US" w:eastAsia="zh-CN" w:bidi="ar"/>
        </w:rPr>
        <w:t>3.坚持以人为本，认真对待、妥善处理群众关切的问题，热心为师生服务，群众满意度高。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3" w:firstLineChars="200"/>
        <w:jc w:val="left"/>
      </w:pPr>
      <w:r>
        <w:rPr>
          <w:rFonts w:hint="eastAsia" w:ascii="仿宋_GB2312" w:eastAsia="仿宋_GB2312" w:cs="仿宋_GB2312" w:hAnsiTheme="minorHAnsi"/>
          <w:b/>
          <w:bCs w:val="0"/>
          <w:color w:val="000000"/>
          <w:kern w:val="0"/>
          <w:sz w:val="32"/>
          <w:szCs w:val="32"/>
          <w:lang w:val="en-US" w:eastAsia="zh-CN" w:bidi="ar"/>
        </w:rPr>
        <w:t>三、评选数量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“优秀教师”、“优秀教育工作者”评选数量为评选范围内人员总数的6%。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3" w:firstLineChars="200"/>
        <w:jc w:val="left"/>
      </w:pPr>
      <w:r>
        <w:rPr>
          <w:rFonts w:hint="eastAsia" w:ascii="仿宋_GB2312" w:hAnsi="宋体" w:eastAsia="仿宋_GB2312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>四、</w:t>
      </w:r>
      <w:r>
        <w:rPr>
          <w:rFonts w:hint="eastAsia" w:ascii="仿宋_GB2312" w:eastAsia="仿宋_GB2312" w:cs="仿宋_GB2312" w:hAnsiTheme="minorHAnsi"/>
          <w:b/>
          <w:bCs w:val="0"/>
          <w:color w:val="000000"/>
          <w:kern w:val="0"/>
          <w:sz w:val="32"/>
          <w:szCs w:val="32"/>
          <w:lang w:val="en-US" w:eastAsia="zh-CN" w:bidi="ar"/>
        </w:rPr>
        <w:t>评选程序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600" w:lineRule="exact"/>
        <w:ind w:left="0" w:right="0" w:firstLine="640" w:firstLineChars="20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（一）“优秀教师”、“优秀教育工作者”评选工作由各党总支（党委）负责具体组织实施。推荐人选须填写《山东理工大学优秀教师审批表》或《山东理工大学优秀教育工作者审批表》(从人事处网站下载)，经公示无异议后报送人事处审核，审核结果由学校研究批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"/>
        </w:rPr>
        <w:t>评选工作要坚持民主、公开、公平、公正，向基层、向一线倾斜的原则。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600" w:lineRule="exact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“优秀教师”、“优秀教育工作者”每年评选一次。</w:t>
      </w: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"/>
        </w:rPr>
        <w:t>评选工作一般于6月份完成。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3" w:firstLineChars="200"/>
        <w:jc w:val="left"/>
      </w:pPr>
      <w:r>
        <w:rPr>
          <w:rFonts w:hint="eastAsia" w:ascii="仿宋_GB2312" w:eastAsia="仿宋_GB2312" w:cs="仿宋_GB2312" w:hAnsiTheme="minorHAnsi"/>
          <w:b/>
          <w:bCs w:val="0"/>
          <w:color w:val="000000"/>
          <w:kern w:val="0"/>
          <w:sz w:val="32"/>
          <w:szCs w:val="32"/>
          <w:lang w:val="en-US" w:eastAsia="zh-CN" w:bidi="ar"/>
        </w:rPr>
        <w:t>五、表彰奖励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"/>
        </w:rPr>
        <w:t>（一）学校于每年教师节对“优秀教师”、“优秀教育工作者”进行表彰奖励，并颁发荣誉证书。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color w:val="000000"/>
          <w:kern w:val="0"/>
          <w:sz w:val="32"/>
          <w:szCs w:val="32"/>
          <w:lang w:val="en-US" w:eastAsia="zh-CN" w:bidi="ar"/>
        </w:rPr>
        <w:t>（二）通过校内媒体宣传报道受表彰人员，充分发挥示范引领作用。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3" w:firstLineChars="200"/>
        <w:jc w:val="left"/>
      </w:pPr>
      <w:r>
        <w:rPr>
          <w:rFonts w:hint="eastAsia" w:ascii="仿宋_GB2312" w:eastAsia="仿宋_GB2312" w:cs="仿宋_GB2312" w:hAnsiTheme="minorHAnsi"/>
          <w:b/>
          <w:bCs w:val="0"/>
          <w:color w:val="000000"/>
          <w:kern w:val="0"/>
          <w:sz w:val="32"/>
          <w:szCs w:val="32"/>
          <w:lang w:val="en-US" w:eastAsia="zh-CN" w:bidi="ar"/>
        </w:rPr>
        <w:t>六、本办法由人事处负责解释。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3" w:firstLineChars="200"/>
        <w:jc w:val="left"/>
      </w:pPr>
      <w:r>
        <w:rPr>
          <w:rFonts w:hint="eastAsia" w:ascii="仿宋_GB2312" w:eastAsia="仿宋_GB2312" w:cs="仿宋_GB2312" w:hAnsiTheme="minorHAnsi"/>
          <w:b/>
          <w:bCs w:val="0"/>
          <w:color w:val="000000"/>
          <w:kern w:val="0"/>
          <w:sz w:val="32"/>
          <w:szCs w:val="32"/>
          <w:lang w:val="en-US" w:eastAsia="zh-CN" w:bidi="ar"/>
        </w:rPr>
        <w:t>七、本办法自印发之日起施行。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single" w:color="auto" w:sz="6" w:space="1"/>
          <w:left w:val="none" w:color="auto" w:sz="0" w:space="0"/>
          <w:bottom w:val="single" w:color="auto" w:sz="6" w:space="1"/>
          <w:right w:val="none" w:color="auto" w:sz="0" w:space="0"/>
        </w:pBdr>
        <w:spacing w:before="0" w:beforeAutospacing="0" w:after="0" w:afterAutospacing="0" w:line="560" w:lineRule="exact"/>
        <w:ind w:left="0" w:right="0" w:firstLine="280" w:firstLineChars="100"/>
        <w:jc w:val="left"/>
      </w:pPr>
      <w:r>
        <w:rPr>
          <w:rFonts w:hint="eastAsia" w:ascii="仿宋_GB2312" w:eastAsia="仿宋_GB2312" w:cs="仿宋_GB2312" w:hAnsiTheme="minorHAnsi"/>
          <w:kern w:val="0"/>
          <w:sz w:val="28"/>
          <w:szCs w:val="28"/>
          <w:bdr w:val="none" w:color="auto" w:sz="0" w:space="0"/>
          <w:lang w:val="en-US" w:eastAsia="zh-CN" w:bidi="ar"/>
        </w:rPr>
        <w:t>抄送：</w:t>
      </w:r>
      <w:r>
        <w:rPr>
          <w:rFonts w:hint="eastAsia" w:ascii="’’’Times New Roman’’’" w:eastAsia="仿宋_GB2312" w:cs="仿宋_GB2312" w:hAnsiTheme="minorHAnsi"/>
          <w:kern w:val="0"/>
          <w:sz w:val="28"/>
          <w:szCs w:val="28"/>
          <w:bdr w:val="none" w:color="auto" w:sz="0" w:space="0"/>
          <w:lang w:val="en-US" w:eastAsia="zh-CN" w:bidi="ar"/>
        </w:rPr>
        <w:t>各学院，校行政各部门、各直属单位。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6" w:space="1"/>
          <w:right w:val="none" w:color="auto" w:sz="0" w:space="0"/>
          <w:between w:val="single" w:color="auto" w:sz="6" w:space="0"/>
        </w:pBdr>
        <w:spacing w:before="0" w:beforeAutospacing="0" w:after="0" w:afterAutospacing="0" w:line="560" w:lineRule="exact"/>
        <w:ind w:left="0" w:right="0" w:firstLine="280" w:firstLineChars="10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中共山东理工大学委员会办公室                2013年7月4日印发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00" w:lineRule="exact"/>
        <w:ind w:left="0" w:right="0"/>
        <w:jc w:val="left"/>
      </w:pPr>
      <w:r>
        <w:rPr>
          <w:rFonts w:hint="default" w:ascii="Times New Roman" w:hAnsi="Times New Roman" w:cs="Times New Roman" w:eastAsiaTheme="minorEastAsia"/>
          <w:kern w:val="0"/>
          <w:sz w:val="18"/>
          <w:szCs w:val="18"/>
          <w:lang w:val="en-US" w:eastAsia="zh-CN" w:bidi="ar"/>
        </w:rPr>
        <w:t xml:space="preserve">      </w:t>
      </w: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’’Times New Roman’’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C73C0"/>
    <w:rsid w:val="7BFE4C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liuwei</dc:creator>
  <cp:lastModifiedBy>liuwei</cp:lastModifiedBy>
  <dcterms:modified xsi:type="dcterms:W3CDTF">2018-07-09T06:13:32Z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