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115D8">
      <w:pPr>
        <w:keepNext w:val="0"/>
        <w:keepLines w:val="0"/>
        <w:widowControl/>
        <w:suppressLineNumbers w:val="0"/>
        <w:jc w:val="left"/>
        <w:rPr>
          <w:rFonts w:ascii="仿宋" w:hAnsi="仿宋" w:eastAsia="仿宋" w:cs="仿宋_GB2312"/>
          <w:color w:val="000000"/>
          <w:sz w:val="28"/>
          <w:szCs w:val="20"/>
          <w:lang w:eastAsia="zh-CN"/>
        </w:rPr>
      </w:pPr>
      <w:r>
        <w:rPr>
          <w:rFonts w:ascii="仿宋" w:hAnsi="仿宋" w:eastAsia="仿宋" w:cs="仿宋_GB2312"/>
          <w:color w:val="000000"/>
          <w:sz w:val="28"/>
          <w:szCs w:val="20"/>
          <w:lang w:eastAsia="zh-CN"/>
        </w:rPr>
        <w:t>附件 1：</w:t>
      </w:r>
    </w:p>
    <w:p w14:paraId="32F9BE69">
      <w:pPr>
        <w:keepNext w:val="0"/>
        <w:keepLines w:val="0"/>
        <w:widowControl/>
        <w:suppressLineNumbers w:val="0"/>
        <w:jc w:val="center"/>
      </w:pPr>
      <w:r>
        <w:rPr>
          <w:rFonts w:hint="eastAsia" w:ascii="仿宋" w:hAnsi="仿宋" w:eastAsia="仿宋" w:cs="仿宋"/>
          <w:b/>
          <w:bCs/>
          <w:color w:val="000000"/>
          <w:kern w:val="0"/>
          <w:sz w:val="28"/>
          <w:szCs w:val="28"/>
          <w:lang w:val="en-US" w:eastAsia="zh-CN" w:bidi="ar"/>
        </w:rPr>
        <w:t>教材教辅内容、插图查看参考要点</w:t>
      </w:r>
    </w:p>
    <w:p w14:paraId="6F8D262E">
      <w:pPr>
        <w:keepNext w:val="0"/>
        <w:keepLines w:val="0"/>
        <w:widowControl/>
        <w:suppressLineNumbers w:val="0"/>
        <w:ind w:firstLine="560" w:firstLineChars="200"/>
        <w:jc w:val="left"/>
        <w:rPr>
          <w:rFonts w:ascii="仿宋" w:hAnsi="仿宋" w:eastAsia="仿宋"/>
          <w:sz w:val="28"/>
        </w:rPr>
      </w:pPr>
      <w:r>
        <w:rPr>
          <w:rFonts w:ascii="仿宋" w:hAnsi="仿宋" w:eastAsia="仿宋"/>
          <w:sz w:val="28"/>
          <w:lang w:val="en-US" w:eastAsia="zh-CN"/>
        </w:rPr>
        <w:t>1.高校教材必须体现党和国家意志。坚持马克思主义指导地</w:t>
      </w:r>
      <w:r>
        <w:rPr>
          <w:rFonts w:hint="default" w:ascii="仿宋" w:hAnsi="仿宋" w:eastAsia="仿宋"/>
          <w:sz w:val="28"/>
          <w:lang w:val="en-US" w:eastAsia="zh-CN"/>
        </w:rPr>
        <w:t>位，体现马克思主义中国化要求，体现中国和中华民族风格，体现党和国家对教育的基本要求，体现国家和民族基本价值观，体现人类文化知识积累和创新成果。</w:t>
      </w:r>
    </w:p>
    <w:p w14:paraId="3E75CA56">
      <w:pPr>
        <w:keepNext w:val="0"/>
        <w:keepLines w:val="0"/>
        <w:widowControl/>
        <w:suppressLineNumbers w:val="0"/>
        <w:ind w:firstLine="560" w:firstLineChars="200"/>
        <w:jc w:val="left"/>
        <w:rPr>
          <w:rFonts w:ascii="仿宋" w:hAnsi="仿宋" w:eastAsia="仿宋"/>
          <w:sz w:val="28"/>
        </w:rPr>
      </w:pPr>
      <w:r>
        <w:rPr>
          <w:rFonts w:ascii="仿宋" w:hAnsi="仿宋" w:eastAsia="仿宋"/>
          <w:sz w:val="28"/>
          <w:lang w:val="en-US" w:eastAsia="zh-CN"/>
        </w:rPr>
        <w:t>2.符合立德树人根本任务要求，体现正确的价值观、人生观、</w:t>
      </w:r>
      <w:r>
        <w:rPr>
          <w:rFonts w:hint="default" w:ascii="仿宋" w:hAnsi="仿宋" w:eastAsia="仿宋"/>
          <w:sz w:val="28"/>
          <w:lang w:val="en-US" w:eastAsia="zh-CN"/>
        </w:rPr>
        <w:t xml:space="preserve">世界观以及健康的审美趣味。引导学生树立正确的历史观、民族观、国家观、文化观，增强爱党、爱国、爱社会主义的情感，坚定文化自信，提升人文素养。 </w:t>
      </w:r>
    </w:p>
    <w:p w14:paraId="0A99BC8E">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3.坚持理论联系实际，充分反映中国特色社会主义实践，反映相关学科专业教学和科研最新进展，反映经济社会和科技发展对人才培养提出的新要求，全面准确阐述学科专业的基本理论、基础知识、基本方法和学术体系。选文篇目内容积极向上、导向正确，选文作者历史评价正面，有良好的社会形象。 </w:t>
      </w:r>
    </w:p>
    <w:p w14:paraId="7D8905EC">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4.遵循教育教学规律和人才培养规律，能够满足教学需要。结构严谨、逻辑性强、体系完备，能反映教学内容的内在联系、发展规律及学科专业特有的思维方式。体现创新性和学科特色，富有启发性，有利于激发学习兴趣及创新潜能。 </w:t>
      </w:r>
    </w:p>
    <w:p w14:paraId="12D8D55E">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5.教材内容编排科学合理，符合学术规范，遵守知识产权保护等国家法律、行政法规，不得有民族、地域、性别、职业、年龄歧视等内容，不得有商业广告或变相商业广告。 </w:t>
      </w:r>
    </w:p>
    <w:p w14:paraId="6E5BE526">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6.积极弘扬社会核心价值观，彰显时代精神，传播中华优秀传统文化、革命文化、社会主义先进文化。要杜绝崇洋媚外倾向，不得宣扬个人主义、享乐主义、新自由主义、历史虚无主义等错误观点，不得宣扬超自然力、神秘主义和鬼神迷信，不得有淫秽、色情、邪教、赌博、毒品、引诱自杀、教唆犯罪等价值导向问题。有关人物形象，如领袖、英雄人物、历史人物和科学家等内容的插图，要遵照有关规定，不能出现失真、丑化的现象。 </w:t>
      </w:r>
    </w:p>
    <w:p w14:paraId="6911A489">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7.维护国家形象和尊严，插图中的全部要素所传达的信息与国家政治方针保持一致。遵照有关规定，正确描绘和呈现党徽、国徽、党旗、国旗以及具有政治意义的建筑等。准确描绘中国地图，无遗漏地呈现中国的领土、领海。 </w:t>
      </w:r>
    </w:p>
    <w:p w14:paraId="3AE2D18C">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8.符合中华民族传统美德和主流社会公德，反映当今中国人民健康、积极的精神面貌，体现人民和谐安康的生活状况及其真切、生动的形象，突出人与人之间的相互尊重、彼此关爱的人际关系，禁止以调侃、讥讽等方式丑化人民形象，杜绝庸俗、低劣、暴力、不健康等违背国家教育宗旨的内容、符号、形象。 </w:t>
      </w:r>
    </w:p>
    <w:p w14:paraId="07899A3C">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9.涉民族内容（含民族形象、符合、色彩等）应注意民族禁忌，体现对不同民族生活方式和习惯的尊重。慎重对待宗教问题，认真辨识跟宗教有关的器物、符号、词语，坚决反对在插图中宣传宗教教义。 </w:t>
      </w:r>
    </w:p>
    <w:p w14:paraId="27000F83">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10.插图应紧密配合教材内容，符合不同学段学生年龄、心理认知和审美特点，主题突出，表意清晰，科学准确，造型真实、简洁，不能喧宾夺主，方便学生观看，有助于学生理解教材内容，有力激发学习兴趣及创新潜能。避免过度使用插图。 </w:t>
      </w:r>
    </w:p>
    <w:p w14:paraId="0A4E8AA2">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11.插图应体现较高的艺术性和健康向上的审美品质，尽量采用相对经典和大众喜闻乐见的审美风格。色彩使用要规范色标，色调统一、和谐，呈现色彩美感。在匹配内容的基础上，可以追求风格的多样化，但全套教材的插图风格应协调统一。教材插图不宜过度变形、夸张、怪异，脱离大众审美习惯。 </w:t>
      </w:r>
    </w:p>
    <w:p w14:paraId="578F7881">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12.插图人物造型应体现积极向上的精神面貌，衣着、发饰等不宜追求时髦，避免传递不利于学生健康成长的颓废消费价值观念和生活方式，坚决抵制插图低俗、庸俗、媚俗倾向。除教材内容确有需要外，不得出现外国国旗等国外政治元素插图，不得出现品牌标识等涉嫌广告或变相广告的插图。 </w:t>
      </w:r>
    </w:p>
    <w:p w14:paraId="3EB7B08D">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13.积极选取中国传统元素，尤其是体现时代精神和国家发展建设中取得的伟大成就的符号性形象，展现中国气象，传播优秀传统文化和先进文化。注意运用经典的、社会美誉度高的、经得起历史检验的插图作品进入教材，使教材具有传承经典的作用。 </w:t>
      </w:r>
    </w:p>
    <w:p w14:paraId="3D5CFF72">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14.插图作者或创作团队应具有正确的政治立场，积极践行社会主义核心价值观，品德过硬，具备较高的专业素养和水准。 </w:t>
      </w:r>
    </w:p>
    <w:p w14:paraId="148DB4A9">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 xml:space="preserve">15.严禁其他有违公序良俗、道德标准、法律法规等问题。 </w:t>
      </w:r>
    </w:p>
    <w:p w14:paraId="0696EB41">
      <w:pPr>
        <w:keepNext w:val="0"/>
        <w:keepLines w:val="0"/>
        <w:widowControl/>
        <w:suppressLineNumbers w:val="0"/>
        <w:ind w:firstLine="560" w:firstLineChars="200"/>
        <w:jc w:val="left"/>
        <w:rPr>
          <w:rFonts w:ascii="仿宋" w:hAnsi="仿宋" w:eastAsia="仿宋"/>
          <w:sz w:val="28"/>
        </w:rPr>
      </w:pPr>
      <w:r>
        <w:rPr>
          <w:rFonts w:hint="default" w:ascii="仿宋" w:hAnsi="仿宋" w:eastAsia="仿宋"/>
          <w:sz w:val="28"/>
          <w:lang w:val="en-US" w:eastAsia="zh-CN"/>
        </w:rPr>
        <w:t>16.教辅材料审核参照本要点。</w:t>
      </w:r>
    </w:p>
    <w:p w14:paraId="1B3EE8DC">
      <w:pPr>
        <w:keepNext w:val="0"/>
        <w:keepLines w:val="0"/>
        <w:widowControl/>
        <w:suppressLineNumbers w:val="0"/>
        <w:jc w:val="left"/>
        <w:rPr>
          <w:rFonts w:ascii="仿宋" w:hAnsi="仿宋" w:eastAsia="仿宋"/>
          <w:sz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榛戜綋">
    <w:altName w:val="Segoe Print"/>
    <w:panose1 w:val="00000000000000000000"/>
    <w:charset w:val="00"/>
    <w:family w:val="auto"/>
    <w:pitch w:val="default"/>
    <w:sig w:usb0="00000000" w:usb1="00000000" w:usb2="00000000" w:usb3="00000000" w:csb0="00000000" w:csb1="00000000"/>
  </w:font>
  <w:font w:name="浠垮畫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91D03"/>
    <w:rsid w:val="6CC23E04"/>
    <w:rsid w:val="7105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2025-01-02T05:06:25Z</dcterms:created>
  <dc:creator>sdlgj</dc:creator>
  <cp:lastModifiedBy>琳达</cp:lastModifiedBy>
  <dcterms:modified xsi:type="dcterms:W3CDTF">2025-01-02T05:15:02Z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eyJoZGlkIjoiOWFhYzQxMGJlMzA0Nzc1YzFmODY1NjRjNDgzNzg0ZTMiLCJ1c2VySWQiOiI2NDg4OTI0NDQifQ==</vt:lpwstr>
  </property>
  <property fmtid="{D5CDD505-2E9C-101B-9397-08002B2CF9AE}" pid="4" name="ICV">
    <vt:lpwstr>CE2EA54A02CC4CC6AF174071F7AC5337_12</vt:lpwstr>
  </property>
</Properties>
</file>