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619"/>
      </w:tblGrid>
      <w:tr w:rsidR="00496413" w:rsidTr="008979EF">
        <w:trPr>
          <w:trHeight w:val="13219"/>
          <w:tblCellSpacing w:w="0" w:type="dxa"/>
          <w:jc w:val="center"/>
        </w:trPr>
        <w:tc>
          <w:tcPr>
            <w:tcW w:w="10619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227522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6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9556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5622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1A2DB2" w:rsidRDefault="007D28BC" w:rsidP="0024508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3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4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 w:rsidR="0037255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年第</w:t>
            </w:r>
            <w:r w:rsidR="0022752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10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次党政联席会议，研究部署学院工作,现纪要如下。</w:t>
            </w:r>
          </w:p>
          <w:p w:rsidR="007D28BC" w:rsidRDefault="007D28BC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43319B" w:rsidRPr="007E51A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一、</w:t>
            </w:r>
            <w:r w:rsidR="00A64B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</w:t>
            </w:r>
            <w:r w:rsidR="00A64B33">
              <w:rPr>
                <w:rFonts w:ascii="仿宋" w:eastAsia="仿宋" w:hAnsi="仿宋" w:cs="宋体"/>
                <w:kern w:val="0"/>
                <w:sz w:val="32"/>
                <w:szCs w:val="32"/>
              </w:rPr>
              <w:t>“</w:t>
            </w:r>
            <w:r w:rsidR="00A64B3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强学习 提站位 深反思 促整改</w:t>
            </w:r>
            <w:r w:rsidR="00A64B33">
              <w:rPr>
                <w:rFonts w:ascii="仿宋" w:eastAsia="仿宋" w:hAnsi="仿宋" w:cs="宋体"/>
                <w:kern w:val="0"/>
                <w:sz w:val="32"/>
                <w:szCs w:val="32"/>
              </w:rPr>
              <w:t>”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专题教育活动查找问题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的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整改落实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工作</w:t>
            </w:r>
          </w:p>
          <w:p w:rsidR="007D28BC" w:rsidRDefault="007D28BC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了综合办公室汇总的各系（中心）、科室提交的《风险排查整改统计表》中安全隐患和整改情况，分析了存在的问题，提出了解决办法。会议要求，综合办公室要根据本次会议研究的意见，分类及时安排整改。</w:t>
            </w:r>
          </w:p>
          <w:p w:rsidR="005E27C0" w:rsidRDefault="005E27C0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会议研究了学院网站建设，要求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田兆富副书记负责，尽快完善</w:t>
            </w:r>
            <w:r w:rsidR="00A64B33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师资队伍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模块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优先</w:t>
            </w:r>
            <w:r w:rsidR="00A64B33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按照研究生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导师</w:t>
            </w:r>
            <w:r w:rsidR="00A64B33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序列更新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内容。</w:t>
            </w:r>
          </w:p>
          <w:p w:rsidR="007D28BC" w:rsidRPr="008979EF" w:rsidRDefault="005E27C0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</w:t>
            </w:r>
            <w:r w:rsidR="008979EF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二、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</w:t>
            </w:r>
            <w:r w:rsidR="00A64B33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学院</w:t>
            </w:r>
            <w:r w:rsidR="007D28BC"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月发绩效工资标准</w:t>
            </w:r>
          </w:p>
          <w:p w:rsidR="00A60921" w:rsidRDefault="008979EF" w:rsidP="008979EF">
            <w:pPr>
              <w:widowControl/>
              <w:jc w:val="left"/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会议了研究、修订了学院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月发绩效工资标准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事项。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根据</w:t>
            </w:r>
            <w:r w:rsidR="00A64B33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《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山东理工大学</w:t>
            </w:r>
            <w:r w:rsidR="00A64B33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绩效工资实施办法》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规定，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会议决定，从2019年3月份开始执行修订后的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学院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月发绩效工资标准</w:t>
            </w:r>
            <w:r w:rsidR="006352BA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。</w:t>
            </w:r>
          </w:p>
          <w:p w:rsidR="00227522" w:rsidRPr="00227522" w:rsidRDefault="00227522" w:rsidP="008979EF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</w:p>
          <w:tbl>
            <w:tblPr>
              <w:tblStyle w:val="a6"/>
              <w:tblW w:w="3878" w:type="pct"/>
              <w:tblInd w:w="1185" w:type="dxa"/>
              <w:tblLook w:val="04A0"/>
            </w:tblPr>
            <w:tblGrid>
              <w:gridCol w:w="3690"/>
              <w:gridCol w:w="2655"/>
              <w:gridCol w:w="1891"/>
            </w:tblGrid>
            <w:tr w:rsidR="00A60921" w:rsidTr="00A60921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A60921" w:rsidRPr="008979EF" w:rsidRDefault="00A60921" w:rsidP="008979EF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月发绩效工资标准</w:t>
                  </w:r>
                </w:p>
              </w:tc>
            </w:tr>
            <w:tr w:rsidR="00A60921" w:rsidTr="00A60921">
              <w:tc>
                <w:tcPr>
                  <w:tcW w:w="2240" w:type="pct"/>
                </w:tcPr>
                <w:p w:rsidR="00A60921" w:rsidRPr="008979EF" w:rsidRDefault="00A60921" w:rsidP="00835489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教授</w:t>
                  </w:r>
                </w:p>
                <w:p w:rsidR="00A60921" w:rsidRPr="008979EF" w:rsidRDefault="00A60921" w:rsidP="00835489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中层正职</w:t>
                  </w:r>
                </w:p>
              </w:tc>
              <w:tc>
                <w:tcPr>
                  <w:tcW w:w="1612" w:type="pct"/>
                </w:tcPr>
                <w:p w:rsidR="00A60921" w:rsidRPr="008979EF" w:rsidRDefault="00A60921" w:rsidP="00835489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副教授</w:t>
                  </w:r>
                </w:p>
                <w:p w:rsidR="00A60921" w:rsidRPr="008979EF" w:rsidRDefault="00A60921" w:rsidP="00835489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中层副职</w:t>
                  </w:r>
                </w:p>
              </w:tc>
              <w:tc>
                <w:tcPr>
                  <w:tcW w:w="1148" w:type="pct"/>
                </w:tcPr>
                <w:p w:rsidR="00A60921" w:rsidRPr="008979EF" w:rsidRDefault="00A60921" w:rsidP="00835489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讲师以下</w:t>
                  </w:r>
                </w:p>
                <w:p w:rsidR="00A60921" w:rsidRPr="008979EF" w:rsidRDefault="00A60921" w:rsidP="00835489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科级以下</w:t>
                  </w:r>
                </w:p>
              </w:tc>
            </w:tr>
            <w:tr w:rsidR="00A60921" w:rsidTr="00A60921">
              <w:tc>
                <w:tcPr>
                  <w:tcW w:w="2240" w:type="pct"/>
                </w:tcPr>
                <w:p w:rsidR="00A60921" w:rsidRPr="008979EF" w:rsidRDefault="00A60921" w:rsidP="008979EF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612" w:type="pct"/>
                </w:tcPr>
                <w:p w:rsidR="00A60921" w:rsidRPr="008979EF" w:rsidRDefault="00A60921" w:rsidP="008979EF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148" w:type="pct"/>
                </w:tcPr>
                <w:p w:rsidR="00A60921" w:rsidRPr="008979EF" w:rsidRDefault="00A60921" w:rsidP="008979EF">
                  <w:pPr>
                    <w:widowControl/>
                    <w:jc w:val="center"/>
                    <w:rPr>
                      <w:rFonts w:ascii="仿宋" w:eastAsia="仿宋" w:hAnsi="仿宋" w:cs="宋体"/>
                      <w:kern w:val="13"/>
                      <w:position w:val="2"/>
                      <w:sz w:val="24"/>
                      <w:szCs w:val="24"/>
                    </w:rPr>
                  </w:pPr>
                  <w:r w:rsidRPr="008979EF">
                    <w:rPr>
                      <w:rFonts w:ascii="仿宋" w:eastAsia="仿宋" w:hAnsi="仿宋" w:cs="宋体" w:hint="eastAsia"/>
                      <w:kern w:val="13"/>
                      <w:position w:val="2"/>
                      <w:sz w:val="24"/>
                      <w:szCs w:val="24"/>
                    </w:rPr>
                    <w:t>1500</w:t>
                  </w:r>
                </w:p>
              </w:tc>
            </w:tr>
          </w:tbl>
          <w:p w:rsidR="007D28BC" w:rsidRDefault="006352BA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lastRenderedPageBreak/>
              <w:t xml:space="preserve">    三、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</w:t>
            </w:r>
            <w:r w:rsidR="007D28BC"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学院考勤管理办法</w:t>
            </w:r>
          </w:p>
          <w:p w:rsidR="006352BA" w:rsidRDefault="006352BA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会议研究了综合办公室提交的《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机械工程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学院考勤管理办法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》（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研究稿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），</w:t>
            </w:r>
          </w:p>
          <w:p w:rsidR="006352BA" w:rsidRPr="007D28BC" w:rsidRDefault="006352BA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提出了修改意见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。会议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要求综合办公室根据本次会议研究的意见，做进一步的修改后</w:t>
            </w:r>
            <w:r w:rsidR="00A64B3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发文实施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。</w:t>
            </w:r>
          </w:p>
          <w:p w:rsidR="007D28BC" w:rsidRDefault="005E0537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四、</w:t>
            </w:r>
            <w:r w:rsidR="0041490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关于学院</w:t>
            </w:r>
            <w:r w:rsidR="007D28BC"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2018</w:t>
            </w:r>
            <w:r w:rsidR="00A338E6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年大学生科技创新总结表彰暨歌尔奖学金颁发大会</w:t>
            </w:r>
          </w:p>
          <w:p w:rsidR="00A338E6" w:rsidRPr="00A338E6" w:rsidRDefault="00A338E6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会议研究了</w:t>
            </w:r>
            <w:r w:rsidR="0041490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学院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2018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年大学生科技创新总结表彰暨歌尔奖学金颁发大会事宜。会议同意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2018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年大学生科技创新总结表彰暨歌尔奖学金颁发大会的相关议程安排，要求田兆富副书记负责</w:t>
            </w:r>
            <w:r w:rsidR="00323F1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</w:t>
            </w:r>
            <w:r w:rsidR="00323F15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结合学校的</w:t>
            </w:r>
            <w:r w:rsidR="00323F1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相关</w:t>
            </w:r>
            <w:r w:rsidR="00323F15"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  <w:t>工作安排，统筹组织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实施好各项工作。</w:t>
            </w:r>
            <w:bookmarkStart w:id="0" w:name="_GoBack"/>
            <w:bookmarkEnd w:id="0"/>
          </w:p>
          <w:p w:rsidR="007D28BC" w:rsidRDefault="00A338E6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五、</w:t>
            </w:r>
            <w:r w:rsidR="00323F1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</w:t>
            </w:r>
            <w:r w:rsidR="007D28BC"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山东省政府公派出国人员推荐</w:t>
            </w:r>
          </w:p>
          <w:p w:rsidR="00A338E6" w:rsidRPr="00A338E6" w:rsidRDefault="00A338E6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</w:t>
            </w:r>
            <w:r w:rsidR="00323F1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同意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，推荐王宗申为省校联合培养人选；推荐范增华、王宗申为山东省政府公派出国人员人选。</w:t>
            </w:r>
          </w:p>
          <w:p w:rsidR="007D28BC" w:rsidRDefault="00A338E6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六、</w:t>
            </w:r>
            <w:r w:rsidR="007D28BC"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关于召开国际高端装备绿色智能制造研讨会</w:t>
            </w:r>
          </w:p>
          <w:p w:rsidR="00414030" w:rsidRDefault="00414030" w:rsidP="00414030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会议研究了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关于召开国际高端装备绿色智能制造研讨会事宜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，会议原则同意会议相关安排，要求配合国际交流合作处积极做好工作。</w:t>
            </w:r>
          </w:p>
          <w:p w:rsidR="007D28BC" w:rsidRPr="007D28BC" w:rsidRDefault="00414030" w:rsidP="007D28BC">
            <w:pPr>
              <w:widowControl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七、</w:t>
            </w:r>
            <w:r w:rsidR="007D28BC"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2019年普通本科学生转专业工作</w:t>
            </w:r>
          </w:p>
          <w:p w:rsidR="00E8361D" w:rsidRDefault="00414030" w:rsidP="00414030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会议研究了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2019年普通本科学生转专业工作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，同意转入和转出的意见，同时要求赵国勇副院长牵头，学生工作办公室配合，相关辅导员要做好学生</w:t>
            </w:r>
            <w:r w:rsidRPr="007D28B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转专业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的</w:t>
            </w:r>
            <w:r w:rsidR="00323F1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有关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工作。</w:t>
            </w:r>
          </w:p>
          <w:p w:rsidR="00A86733" w:rsidRP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会议还研究了其他事项。</w:t>
            </w:r>
          </w:p>
          <w:p w:rsidR="00227522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</w:t>
            </w:r>
          </w:p>
          <w:p w:rsidR="00227522" w:rsidRDefault="0022752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227522" w:rsidRDefault="00227522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A86733" w:rsidRDefault="0022752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 xml:space="preserve">    </w:t>
            </w:r>
            <w:r w:rsidR="0041403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（此页无正文）</w:t>
            </w: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86733" w:rsidRDefault="00A8673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14030" w:rsidRDefault="0041403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出席：刘伟、</w:t>
            </w:r>
            <w:r w:rsidR="0025215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杨先海、赵国勇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25215F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  <w:r w:rsidR="0041403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41403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41403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496413" w:rsidRPr="00B430AF" w:rsidRDefault="00496413" w:rsidP="00D40A45">
      <w:pPr>
        <w:jc w:val="left"/>
      </w:pPr>
    </w:p>
    <w:sectPr w:rsidR="00496413" w:rsidRPr="00B430AF" w:rsidSect="00496413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E6A" w:rsidRDefault="00613E6A" w:rsidP="007D518A">
      <w:r>
        <w:separator/>
      </w:r>
    </w:p>
  </w:endnote>
  <w:endnote w:type="continuationSeparator" w:id="0">
    <w:p w:rsidR="00613E6A" w:rsidRDefault="00613E6A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E6A" w:rsidRDefault="00613E6A" w:rsidP="007D518A">
      <w:r>
        <w:separator/>
      </w:r>
    </w:p>
  </w:footnote>
  <w:footnote w:type="continuationSeparator" w:id="0">
    <w:p w:rsidR="00613E6A" w:rsidRDefault="00613E6A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51646"/>
    <w:rsid w:val="00152937"/>
    <w:rsid w:val="0015335C"/>
    <w:rsid w:val="00156F10"/>
    <w:rsid w:val="0016451D"/>
    <w:rsid w:val="0016730E"/>
    <w:rsid w:val="00170559"/>
    <w:rsid w:val="001724CF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2845"/>
    <w:rsid w:val="00203251"/>
    <w:rsid w:val="00203647"/>
    <w:rsid w:val="00204F63"/>
    <w:rsid w:val="00207980"/>
    <w:rsid w:val="0021089F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27522"/>
    <w:rsid w:val="00231408"/>
    <w:rsid w:val="0023181E"/>
    <w:rsid w:val="002326C9"/>
    <w:rsid w:val="00232C7D"/>
    <w:rsid w:val="0023369A"/>
    <w:rsid w:val="00233CB6"/>
    <w:rsid w:val="0023692F"/>
    <w:rsid w:val="00236C48"/>
    <w:rsid w:val="00240236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0675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3F15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4030"/>
    <w:rsid w:val="00414908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E4BF9"/>
    <w:rsid w:val="004F3D56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0537"/>
    <w:rsid w:val="005E27C0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13E6A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2BA"/>
    <w:rsid w:val="006356C7"/>
    <w:rsid w:val="00635766"/>
    <w:rsid w:val="00635E6A"/>
    <w:rsid w:val="006364EE"/>
    <w:rsid w:val="00636721"/>
    <w:rsid w:val="0063733B"/>
    <w:rsid w:val="0063797F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29D3"/>
    <w:rsid w:val="006948E0"/>
    <w:rsid w:val="0069772E"/>
    <w:rsid w:val="006A0AC8"/>
    <w:rsid w:val="006A1CFD"/>
    <w:rsid w:val="006A22F0"/>
    <w:rsid w:val="006A3225"/>
    <w:rsid w:val="006A77B7"/>
    <w:rsid w:val="006B5009"/>
    <w:rsid w:val="006B7464"/>
    <w:rsid w:val="006C04D0"/>
    <w:rsid w:val="006C3092"/>
    <w:rsid w:val="006C496D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56E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4CA1"/>
    <w:rsid w:val="007C76C9"/>
    <w:rsid w:val="007C7976"/>
    <w:rsid w:val="007C7A74"/>
    <w:rsid w:val="007D28BC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32A08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979E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315C"/>
    <w:rsid w:val="0095364C"/>
    <w:rsid w:val="00955622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38E6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0921"/>
    <w:rsid w:val="00A6225D"/>
    <w:rsid w:val="00A64B33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30AF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6B8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9205F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020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685"/>
    <w:rsid w:val="00CF57BB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361D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C6447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2877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977EF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06ED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  <w:style w:type="table" w:styleId="a6">
    <w:name w:val="Table Grid"/>
    <w:basedOn w:val="a1"/>
    <w:uiPriority w:val="59"/>
    <w:rsid w:val="00897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8AB24-9F4E-433B-80D4-BF32FD77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460</cp:revision>
  <cp:lastPrinted>2018-09-12T07:31:00Z</cp:lastPrinted>
  <dcterms:created xsi:type="dcterms:W3CDTF">2015-12-07T03:31:00Z</dcterms:created>
  <dcterms:modified xsi:type="dcterms:W3CDTF">2019-03-06T00:11:00Z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