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附件1：课堂教学疫情防控要求</w:t>
      </w: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（一）课前</w:t>
      </w:r>
    </w:p>
    <w:p w:rsidR="009C099D" w:rsidRDefault="009C099D" w:rsidP="009C099D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．师生保持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米以上间隔有序进入教室。</w:t>
      </w:r>
    </w:p>
    <w:p w:rsidR="009C099D" w:rsidRDefault="009C099D" w:rsidP="009C099D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．学生在张贴</w:t>
      </w:r>
      <w:proofErr w:type="gramStart"/>
      <w:r>
        <w:rPr>
          <w:rFonts w:hint="eastAsia"/>
          <w:sz w:val="28"/>
          <w:szCs w:val="28"/>
        </w:rPr>
        <w:t>二维码的</w:t>
      </w:r>
      <w:proofErr w:type="gramEnd"/>
      <w:r>
        <w:rPr>
          <w:rFonts w:hint="eastAsia"/>
          <w:sz w:val="28"/>
          <w:szCs w:val="28"/>
        </w:rPr>
        <w:t>座位上就座，并扫描</w:t>
      </w:r>
      <w:proofErr w:type="gramStart"/>
      <w:r>
        <w:rPr>
          <w:rFonts w:hint="eastAsia"/>
          <w:sz w:val="28"/>
          <w:szCs w:val="28"/>
        </w:rPr>
        <w:t>二维码上报</w:t>
      </w:r>
      <w:proofErr w:type="gramEnd"/>
      <w:r>
        <w:rPr>
          <w:rFonts w:hint="eastAsia"/>
          <w:sz w:val="28"/>
          <w:szCs w:val="28"/>
        </w:rPr>
        <w:t>个人信息，本次课期间不得随意更换座位。</w:t>
      </w:r>
    </w:p>
    <w:p w:rsidR="009C099D" w:rsidRDefault="009C099D" w:rsidP="009C099D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．任课教师拍照记录学生位置，留存至少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周。</w:t>
      </w:r>
    </w:p>
    <w:p w:rsidR="009C099D" w:rsidRDefault="009C099D" w:rsidP="009C099D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．任课教师严格考勤，记录返校学生到课情况，若发现学生缺课时启动缺课追踪流程，及时报给学院教学工作办公室，辅导员查实学生缺勤缺课、迟到早退的原因，追踪学生行动轨迹并做好记录。</w:t>
      </w: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（二）课中</w:t>
      </w:r>
    </w:p>
    <w:p w:rsidR="009C099D" w:rsidRDefault="009C099D" w:rsidP="009C099D">
      <w:pPr>
        <w:ind w:firstLine="555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．任课教师采用线下线上同步授课模式授课。</w:t>
      </w:r>
    </w:p>
    <w:p w:rsidR="009C099D" w:rsidRDefault="009C099D" w:rsidP="009C099D">
      <w:pPr>
        <w:ind w:firstLine="555"/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．课堂上学生不得近距离交流，不得</w:t>
      </w:r>
      <w:proofErr w:type="gramStart"/>
      <w:r>
        <w:rPr>
          <w:rFonts w:hint="eastAsia"/>
          <w:sz w:val="28"/>
          <w:szCs w:val="28"/>
        </w:rPr>
        <w:t>相互传借文具</w:t>
      </w:r>
      <w:proofErr w:type="gramEnd"/>
      <w:r>
        <w:rPr>
          <w:rFonts w:hint="eastAsia"/>
          <w:sz w:val="28"/>
          <w:szCs w:val="28"/>
        </w:rPr>
        <w:t>等。</w:t>
      </w:r>
    </w:p>
    <w:p w:rsidR="009C099D" w:rsidRDefault="009C099D" w:rsidP="009C099D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．课间休息、进厕所不得聚集，保持学习生活“</w:t>
      </w:r>
      <w:r>
        <w:rPr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米线”距离。</w:t>
      </w: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（三）课后</w:t>
      </w:r>
    </w:p>
    <w:p w:rsidR="009C099D" w:rsidRDefault="009C099D" w:rsidP="009C099D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．师生保持间隔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米以上距离有序离开教室。</w:t>
      </w:r>
    </w:p>
    <w:p w:rsidR="009C099D" w:rsidRDefault="009C099D" w:rsidP="009C099D">
      <w:pPr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（四）应急处理</w:t>
      </w:r>
    </w:p>
    <w:p w:rsidR="009C099D" w:rsidRDefault="009C099D" w:rsidP="009C099D">
      <w:pPr>
        <w:ind w:firstLine="585"/>
        <w:jc w:val="left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rFonts w:hint="eastAsia"/>
          <w:sz w:val="28"/>
          <w:szCs w:val="28"/>
        </w:rPr>
        <w:t>学生在教室内自感异常，立即报告任课教师，同时电话报告辅导员，应急处置预案启动，操作流程如图所示：</w:t>
      </w:r>
    </w:p>
    <w:p w:rsidR="009C099D" w:rsidRDefault="009C099D" w:rsidP="009C099D">
      <w:pPr>
        <w:ind w:firstLine="585"/>
        <w:jc w:val="left"/>
        <w:rPr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178435</wp:posOffset>
            </wp:positionH>
            <wp:positionV relativeFrom="paragraph">
              <wp:posOffset>-373380</wp:posOffset>
            </wp:positionV>
            <wp:extent cx="5276850" cy="4236720"/>
            <wp:effectExtent l="0" t="0" r="0" b="0"/>
            <wp:wrapNone/>
            <wp:docPr id="2" name="图片 2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019B1-382A-4266-B25C-5B523AA43C14-2" descr="qt_te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0" t="-6470" r="5734" b="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3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color w:val="FF0000"/>
          <w:sz w:val="28"/>
          <w:szCs w:val="28"/>
        </w:rPr>
      </w:pPr>
    </w:p>
    <w:p w:rsidR="009C099D" w:rsidRDefault="009C099D" w:rsidP="009C099D">
      <w:pPr>
        <w:ind w:firstLine="58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rFonts w:hint="eastAsia"/>
          <w:sz w:val="28"/>
          <w:szCs w:val="28"/>
        </w:rPr>
        <w:t>教师在课堂上自感异常，及时把情况通知场地联络员，同时电话通知学院教职工联络员，应急预案启动，流程如图所示：</w:t>
      </w:r>
      <w:r>
        <w:rPr>
          <w:sz w:val="28"/>
          <w:szCs w:val="28"/>
        </w:rPr>
        <w:t xml:space="preserve"> </w:t>
      </w:r>
    </w:p>
    <w:p w:rsidR="009C099D" w:rsidRDefault="009C099D" w:rsidP="009C099D">
      <w:pPr>
        <w:ind w:firstLine="585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267325" cy="4337050"/>
            <wp:effectExtent l="0" t="0" r="0" b="0"/>
            <wp:wrapNone/>
            <wp:docPr id="1" name="图片 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019B1-382A-4266-B25C-5B523AA43C14-3" descr="qt_te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3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</w:p>
    <w:p w:rsidR="009C099D" w:rsidRDefault="009C099D" w:rsidP="009C099D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lastRenderedPageBreak/>
        <w:t>（五）其他</w:t>
      </w:r>
    </w:p>
    <w:p w:rsidR="009C099D" w:rsidRDefault="009C099D" w:rsidP="009C099D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．师生应做好个人防护、佩戴口罩，教师讲课时可以不带口罩。</w:t>
      </w:r>
    </w:p>
    <w:p w:rsidR="009C099D" w:rsidRDefault="009C099D" w:rsidP="009C099D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．公共教学楼教室由教务处负责监管，各学院代管教室由各学院负责监管，严格按以上要求落实到位。</w:t>
      </w:r>
    </w:p>
    <w:p w:rsidR="009C099D" w:rsidRDefault="009C099D" w:rsidP="009C099D">
      <w:pPr>
        <w:ind w:firstLineChars="200" w:firstLine="560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．实践教学环节的疫情防控要求参照执行。</w:t>
      </w:r>
      <w:bookmarkStart w:id="0" w:name="_GoBack"/>
      <w:bookmarkEnd w:id="0"/>
    </w:p>
    <w:sectPr w:rsidR="009C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27"/>
    <w:rsid w:val="00357F27"/>
    <w:rsid w:val="009C099D"/>
    <w:rsid w:val="00C0283C"/>
    <w:rsid w:val="00E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E92D0-F36D-4AA6-97EF-69F7898A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2020-05-26T09:06:00Z</dcterms:created>
  <dcterms:modified xsi:type="dcterms:W3CDTF">2020-05-26T09:07:00Z</dcterms:modified>
</cp:coreProperties>
</file>