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D93E4">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14:paraId="348F749D">
      <w:pPr>
        <w:rPr>
          <w:rFonts w:ascii="Times New Roman" w:hAnsi="Times New Roman"/>
          <w:color w:val="000000" w:themeColor="text1"/>
          <w14:textFill>
            <w14:solidFill>
              <w14:schemeClr w14:val="tx1"/>
            </w14:solidFill>
          </w14:textFill>
        </w:rPr>
      </w:pPr>
    </w:p>
    <w:p w14:paraId="4B620D87">
      <w:pPr>
        <w:pStyle w:val="11"/>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14:paraId="421D0868">
      <w:pPr>
        <w:widowControl/>
        <w:spacing w:line="380" w:lineRule="exact"/>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14:paraId="56B866E0">
      <w:pPr>
        <w:widowControl/>
        <w:spacing w:line="380" w:lineRule="exact"/>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14:paraId="7586CD92">
      <w:pPr>
        <w:pStyle w:val="11"/>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14:paraId="3C90B250">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14:paraId="04F607E6">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14:paraId="4B7DEA3E">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14:paraId="6F5177B6">
      <w:pPr>
        <w:pStyle w:val="11"/>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14:paraId="715F5635">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14:paraId="6870BF4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14:paraId="10C8E887">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14:paraId="26601B22">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14:paraId="1E27E238">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14:paraId="344087B2">
      <w:pPr>
        <w:pStyle w:val="11"/>
        <w:widowControl/>
        <w:numPr>
          <w:ilvl w:val="0"/>
          <w:numId w:val="3"/>
        </w:numPr>
        <w:spacing w:line="380" w:lineRule="exact"/>
        <w:ind w:firstLineChars="0"/>
        <w:rPr>
          <w:rFonts w:ascii="Times New Roman" w:hAnsi="Times New Roman"/>
          <w:sz w:val="24"/>
          <w:szCs w:val="24"/>
        </w:rPr>
      </w:pPr>
      <w:r>
        <w:rPr>
          <w:rFonts w:ascii="Times New Roman" w:hAnsi="Times New Roman"/>
          <w:sz w:val="24"/>
          <w:szCs w:val="24"/>
        </w:rPr>
        <w:t>指导人数不得超过7人，特殊情况由教学院长批准，报教务处备案</w:t>
      </w:r>
      <w:r>
        <w:rPr>
          <w:rFonts w:hint="eastAsia" w:ascii="Times New Roman" w:hAnsi="Times New Roman"/>
          <w:sz w:val="24"/>
          <w:szCs w:val="24"/>
        </w:rPr>
        <w:t>；对</w:t>
      </w:r>
      <w:r>
        <w:rPr>
          <w:rFonts w:hint="eastAsia" w:ascii="Times New Roman" w:hAnsi="Times New Roman"/>
          <w:b/>
          <w:bCs/>
          <w:color w:val="FF0000"/>
          <w:sz w:val="24"/>
          <w:szCs w:val="24"/>
        </w:rPr>
        <w:t>初次担任指导工作的教师</w:t>
      </w:r>
      <w:r>
        <w:rPr>
          <w:rFonts w:hint="eastAsia" w:ascii="Times New Roman" w:hAnsi="Times New Roman"/>
          <w:sz w:val="24"/>
          <w:szCs w:val="24"/>
        </w:rPr>
        <w:t>，各系应安排副高及以上职称的教师指导其工作，指导学生数</w:t>
      </w:r>
      <w:r>
        <w:rPr>
          <w:rFonts w:hint="eastAsia" w:ascii="Times New Roman" w:hAnsi="Times New Roman"/>
          <w:b/>
          <w:bCs/>
          <w:sz w:val="24"/>
          <w:szCs w:val="24"/>
        </w:rPr>
        <w:t>不超过</w:t>
      </w:r>
      <w:r>
        <w:rPr>
          <w:rFonts w:hint="eastAsia" w:ascii="Times New Roman" w:hAnsi="Times New Roman"/>
          <w:b/>
          <w:bCs/>
          <w:sz w:val="24"/>
          <w:szCs w:val="24"/>
          <w:highlight w:val="none"/>
        </w:rPr>
        <w:t xml:space="preserve"> </w:t>
      </w:r>
      <w:r>
        <w:rPr>
          <w:rFonts w:hint="eastAsia" w:ascii="Times New Roman" w:hAnsi="Times New Roman"/>
          <w:b/>
          <w:bCs/>
          <w:color w:val="FF0000"/>
          <w:sz w:val="24"/>
          <w:szCs w:val="24"/>
          <w:highlight w:val="none"/>
        </w:rPr>
        <w:t>5</w:t>
      </w:r>
      <w:r>
        <w:rPr>
          <w:rFonts w:hint="eastAsia" w:ascii="Times New Roman" w:hAnsi="Times New Roman"/>
          <w:b/>
          <w:bCs/>
          <w:sz w:val="24"/>
          <w:szCs w:val="24"/>
        </w:rPr>
        <w:t>人</w:t>
      </w:r>
      <w:r>
        <w:rPr>
          <w:rFonts w:hint="eastAsia" w:ascii="Times New Roman" w:hAnsi="Times New Roman"/>
          <w:sz w:val="24"/>
          <w:szCs w:val="24"/>
        </w:rPr>
        <w:t>。</w:t>
      </w:r>
    </w:p>
    <w:p w14:paraId="63F2A32B">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14:paraId="2806AFDD">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14:paraId="4F2B9519">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14:paraId="281C5AE1">
      <w:pPr>
        <w:pStyle w:val="11"/>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w:t>
      </w:r>
      <w:r>
        <w:rPr>
          <w:rFonts w:hint="default" w:ascii="Times New Roman" w:hAnsi="Times New Roman" w:eastAsia="宋体" w:cs="Times New Roman"/>
          <w:i w:val="0"/>
          <w:iCs w:val="0"/>
          <w:caps w:val="0"/>
          <w:color w:val="333333"/>
          <w:spacing w:val="0"/>
          <w:sz w:val="24"/>
          <w:szCs w:val="24"/>
          <w:shd w:val="clear" w:color="auto" w:fill="FFFFFF"/>
        </w:rPr>
        <w:fldChar w:fldCharType="begin"/>
      </w:r>
      <w:r>
        <w:rPr>
          <w:rFonts w:hint="default" w:ascii="Times New Roman" w:hAnsi="Times New Roman" w:eastAsia="宋体" w:cs="Times New Roman"/>
          <w:i w:val="0"/>
          <w:iCs w:val="0"/>
          <w:caps w:val="0"/>
          <w:color w:val="333333"/>
          <w:spacing w:val="0"/>
          <w:sz w:val="24"/>
          <w:szCs w:val="24"/>
          <w:shd w:val="clear" w:color="auto" w:fill="FFFFFF"/>
        </w:rPr>
        <w:instrText xml:space="preserve"> HYPERLINK "https://u.cnki.net/login?dp=sdut2." </w:instrText>
      </w:r>
      <w:r>
        <w:rPr>
          <w:rFonts w:hint="default" w:ascii="Times New Roman" w:hAnsi="Times New Roman" w:eastAsia="宋体" w:cs="Times New Roman"/>
          <w:i w:val="0"/>
          <w:iCs w:val="0"/>
          <w:caps w:val="0"/>
          <w:color w:val="333333"/>
          <w:spacing w:val="0"/>
          <w:sz w:val="24"/>
          <w:szCs w:val="24"/>
          <w:shd w:val="clear" w:color="auto" w:fill="FFFFFF"/>
        </w:rPr>
        <w:fldChar w:fldCharType="separate"/>
      </w:r>
      <w:r>
        <w:rPr>
          <w:rFonts w:hint="default" w:ascii="Times New Roman" w:hAnsi="Times New Roman" w:eastAsia="宋体" w:cs="Times New Roman"/>
          <w:i w:val="0"/>
          <w:iCs w:val="0"/>
          <w:caps w:val="0"/>
          <w:color w:val="333333"/>
          <w:spacing w:val="0"/>
          <w:sz w:val="24"/>
          <w:szCs w:val="24"/>
          <w:shd w:val="clear" w:color="auto" w:fill="FFFFFF"/>
        </w:rPr>
        <w:t>https://u.cnki.net/login?dp=sdut</w:t>
      </w:r>
      <w:r>
        <w:rPr>
          <w:rFonts w:hint="default" w:ascii="Times New Roman" w:hAnsi="Times New Roman" w:eastAsia="宋体" w:cs="Times New Roman"/>
          <w:i w:val="0"/>
          <w:iCs w:val="0"/>
          <w:caps w:val="0"/>
          <w:color w:val="333333"/>
          <w:spacing w:val="0"/>
          <w:sz w:val="24"/>
          <w:szCs w:val="24"/>
          <w:shd w:val="clear" w:color="auto" w:fill="FFFFFF"/>
        </w:rPr>
        <w:fldChar w:fldCharType="end"/>
      </w:r>
      <w:r>
        <w:rPr>
          <w:rFonts w:hint="eastAsia" w:ascii="Times New Roman" w:hAnsi="Times New Roman"/>
          <w:color w:val="000000" w:themeColor="text1"/>
          <w:sz w:val="24"/>
          <w:szCs w:val="24"/>
          <w14:textFill>
            <w14:solidFill>
              <w14:schemeClr w14:val="tx1"/>
            </w14:solidFill>
          </w14:textFill>
        </w:rPr>
        <w:t>）”，在系统中完成选题、下发任务书、开题、指导记录、论文提交、检测、教师评阅等相关工作；同时，</w:t>
      </w:r>
      <w:r>
        <w:rPr>
          <w:rFonts w:hint="eastAsia" w:ascii="Times New Roman" w:hAnsi="Times New Roman"/>
          <w:color w:val="FF0000"/>
          <w:sz w:val="24"/>
          <w:szCs w:val="24"/>
        </w:rPr>
        <w:t>为了满足工程教育专业认证的要求，按专业认证标准整理相关纸质材料存档。</w:t>
      </w:r>
    </w:p>
    <w:p w14:paraId="3066DB0D">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14:paraId="044FE5F9">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14:paraId="559F01A1">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14:paraId="5CC1F350">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w:t>
      </w:r>
      <w:r>
        <w:rPr>
          <w:rFonts w:ascii="Times New Roman" w:hAnsi="Times New Roman"/>
          <w:sz w:val="24"/>
          <w:szCs w:val="24"/>
        </w:rPr>
        <w:t>时间1/5以上者</w:t>
      </w:r>
      <w:r>
        <w:rPr>
          <w:rFonts w:ascii="Times New Roman" w:hAnsi="Times New Roman"/>
          <w:color w:val="000000" w:themeColor="text1"/>
          <w:sz w:val="24"/>
          <w:szCs w:val="24"/>
          <w14:textFill>
            <w14:solidFill>
              <w14:schemeClr w14:val="tx1"/>
            </w14:solidFill>
          </w14:textFill>
        </w:rPr>
        <w:t>，取消答辩资格，不予评定成绩，须重新补做。</w:t>
      </w:r>
    </w:p>
    <w:p w14:paraId="2CCBA018">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14:paraId="63C0A459">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14:paraId="12B4BAC9">
      <w:pPr>
        <w:pStyle w:val="11"/>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14:paraId="09413814">
      <w:pPr>
        <w:pStyle w:val="11"/>
        <w:widowControl/>
        <w:numPr>
          <w:ilvl w:val="0"/>
          <w:numId w:val="4"/>
        </w:numPr>
        <w:spacing w:line="380" w:lineRule="exact"/>
        <w:ind w:firstLineChars="0"/>
        <w:rPr>
          <w:rFonts w:ascii="Times New Roman" w:hAnsi="Times New Roman"/>
          <w:sz w:val="24"/>
          <w:szCs w:val="24"/>
        </w:rPr>
      </w:pPr>
      <w:r>
        <w:rPr>
          <w:rFonts w:ascii="Times New Roman" w:hAnsi="Times New Roman"/>
          <w:color w:val="FF0000"/>
          <w:sz w:val="24"/>
          <w:szCs w:val="24"/>
        </w:rPr>
        <w:t>文字复制比大于30%者不允许参加答辩</w:t>
      </w:r>
      <w:r>
        <w:rPr>
          <w:rFonts w:ascii="Times New Roman" w:hAnsi="Times New Roman"/>
          <w:sz w:val="24"/>
          <w:szCs w:val="24"/>
        </w:rPr>
        <w:t>、文字复制比达不到要求者进行通报批评，获得学校优秀毕业设计（论文）提交《山东理工大学优秀学士论文（设计）推荐表》。</w:t>
      </w:r>
    </w:p>
    <w:p w14:paraId="2836D0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w:t>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"https://u.cnki.net/utWeb/#/login?dp=sdut"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https://u.cnki.net/utWeb/#/login?dp=sdut</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color w:val="000000" w:themeColor="text1"/>
          <w:sz w:val="24"/>
          <w:szCs w:val="24"/>
          <w14:textFill>
            <w14:solidFill>
              <w14:schemeClr w14:val="tx1"/>
            </w14:solidFill>
          </w14:textFill>
        </w:rPr>
        <w:t>）”，在系统中完成选题、开题、工作进程记录、论文提交、检测、总结等相关过程工作；同时，</w:t>
      </w:r>
      <w:r>
        <w:rPr>
          <w:rFonts w:hint="eastAsia" w:ascii="Times New Roman" w:hAnsi="Times New Roman"/>
          <w:color w:val="FF0000"/>
          <w:sz w:val="24"/>
          <w:szCs w:val="24"/>
        </w:rPr>
        <w:t>为了满足工程教育专业认证的要求，按专业认证标准整理相关纸质材料存档。</w:t>
      </w:r>
    </w:p>
    <w:p w14:paraId="67EF62B0">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14:paraId="57B8291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14:paraId="471CE94C">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14:paraId="01FBD8C5">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hint="eastAsia" w:ascii="Times New Roman" w:hAnsi="Times New Roman"/>
          <w:color w:val="FF0000"/>
          <w:kern w:val="0"/>
          <w:sz w:val="24"/>
          <w:szCs w:val="24"/>
          <w:highlight w:val="none"/>
        </w:rPr>
        <w:t>18-19</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14:paraId="6296BC22">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14:paraId="2A274097">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ascii="Times New Roman" w:hAnsi="Times New Roman"/>
          <w:color w:val="FF0000"/>
          <w:kern w:val="0"/>
          <w:sz w:val="24"/>
          <w:szCs w:val="24"/>
          <w:highlight w:val="none"/>
        </w:rPr>
        <w:t>20</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，指导教师整理并完成毕业设计（论文）任务书，确定主要设计内容、主要设计指标与参数、分阶段指导性进度计划，并负责指导学习做好文献资料查询、资料综述、调研等各项工作。</w:t>
      </w:r>
    </w:p>
    <w:p w14:paraId="1029A761">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第七学期20周或第八学期1周</w:t>
      </w:r>
      <w:r>
        <w:rPr>
          <w:rFonts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14:paraId="4D1C2E4B">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14:paraId="6741E610">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w:t>
      </w:r>
      <w:r>
        <w:rPr>
          <w:rFonts w:hint="eastAsia" w:ascii="Times New Roman" w:hAnsi="Times New Roman"/>
          <w:color w:val="C00000"/>
          <w:kern w:val="0"/>
          <w:sz w:val="24"/>
          <w:szCs w:val="24"/>
          <w:lang w:val="en-US" w:eastAsia="zh-CN"/>
        </w:rPr>
        <w:t>3-4</w:t>
      </w:r>
      <w:r>
        <w:rPr>
          <w:rFonts w:ascii="Times New Roman" w:hAnsi="Times New Roman"/>
          <w:color w:val="C00000"/>
          <w:kern w:val="0"/>
          <w:sz w:val="24"/>
          <w:szCs w:val="24"/>
        </w:rPr>
        <w:t>周</w:t>
      </w:r>
      <w:r>
        <w:rPr>
          <w:rFonts w:ascii="Times New Roman" w:hAnsi="Times New Roman"/>
          <w:color w:val="000000" w:themeColor="text1"/>
          <w:kern w:val="0"/>
          <w:sz w:val="24"/>
          <w:szCs w:val="24"/>
          <w14:textFill>
            <w14:solidFill>
              <w14:schemeClr w14:val="tx1"/>
            </w14:solidFill>
          </w14:textFill>
        </w:rPr>
        <w:t>，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14:paraId="55A890FE">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14:paraId="005360A4">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14:paraId="1D85288F">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14:paraId="07837C3F">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14:paraId="4298E0E6">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14:paraId="5D6DEFED">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第八学期14-15周</w:t>
      </w:r>
      <w:r>
        <w:rPr>
          <w:rFonts w:ascii="Times New Roman" w:hAnsi="Times New Roman"/>
          <w:color w:val="000000" w:themeColor="text1"/>
          <w:kern w:val="0"/>
          <w:sz w:val="24"/>
          <w:szCs w:val="24"/>
          <w14:textFill>
            <w14:solidFill>
              <w14:schemeClr w14:val="tx1"/>
            </w14:solidFill>
          </w14:textFill>
        </w:rPr>
        <w:t>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14:paraId="55675190">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14:paraId="5921077E">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14:paraId="742E30C2">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14:paraId="7E52CC38">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14:paraId="13C3A429">
      <w:pPr>
        <w:widowControl/>
        <w:spacing w:line="380" w:lineRule="exact"/>
        <w:ind w:firstLine="480" w:firstLineChars="200"/>
        <w:rPr>
          <w:rFonts w:ascii="Times New Roman" w:hAnsi="Times New Roman"/>
          <w:color w:val="FF0000"/>
          <w:kern w:val="0"/>
          <w:sz w:val="24"/>
          <w:szCs w:val="24"/>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p>
    <w:p w14:paraId="289C525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14:paraId="68EAFA9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w:t>
      </w:r>
      <w:r>
        <w:rPr>
          <w:rFonts w:hint="eastAsia" w:ascii="Times New Roman" w:hAnsi="Times New Roman"/>
          <w:b/>
          <w:color w:val="FF0000"/>
          <w:kern w:val="0"/>
          <w:sz w:val="24"/>
          <w:szCs w:val="24"/>
          <w:highlight w:val="yellow"/>
        </w:rPr>
        <w:t>答辩记录要一问一答</w:t>
      </w:r>
      <w:r>
        <w:rPr>
          <w:rFonts w:ascii="Times New Roman" w:hAnsi="Times New Roman"/>
          <w:color w:val="000000" w:themeColor="text1"/>
          <w:kern w:val="0"/>
          <w:sz w:val="24"/>
          <w:szCs w:val="24"/>
          <w:highlight w:val="yellow"/>
          <w14:textFill>
            <w14:solidFill>
              <w14:schemeClr w14:val="tx1"/>
            </w14:solidFill>
          </w14:textFill>
        </w:rPr>
        <w:t>。</w:t>
      </w:r>
    </w:p>
    <w:p w14:paraId="4D0E908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14:paraId="6291DF1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14:paraId="4A7DB04F">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14:paraId="1E908541">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14:paraId="120785DF">
      <w:pPr>
        <w:widowControl/>
        <w:spacing w:line="380" w:lineRule="exact"/>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w:t>
      </w:r>
      <w:r>
        <w:rPr>
          <w:rFonts w:hint="eastAsia" w:ascii="Times New Roman" w:hAnsi="Times New Roman"/>
          <w:color w:val="000000" w:themeColor="text1"/>
          <w:kern w:val="0"/>
          <w:sz w:val="24"/>
          <w:szCs w:val="24"/>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14:paraId="31C4438A">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14:paraId="664CFF6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w:t>
      </w:r>
      <w:r>
        <w:rPr>
          <w:rFonts w:hint="eastAsia" w:ascii="Times New Roman" w:hAnsi="Times New Roman"/>
          <w:b/>
          <w:bCs/>
          <w:color w:val="FF0000"/>
          <w:kern w:val="0"/>
          <w:sz w:val="24"/>
          <w:szCs w:val="24"/>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14:textFill>
            <w14:solidFill>
              <w14:schemeClr w14:val="tx1"/>
            </w14:solidFill>
          </w14:textFill>
        </w:rPr>
        <w:t>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14:paraId="038A93E5">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14:paraId="0D3DFC70">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14:paraId="6D4D47E8">
      <w:pPr>
        <w:pStyle w:val="11"/>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14:paraId="13C55FF7">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14:paraId="06FB651A">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1、毕业设计档案袋时间：统一填写二〇二</w:t>
      </w:r>
      <w:r>
        <w:rPr>
          <w:rFonts w:hint="eastAsia" w:ascii="Times New Roman" w:hAnsi="Times New Roman"/>
          <w:color w:val="FF0000"/>
          <w:kern w:val="0"/>
          <w:sz w:val="24"/>
          <w:szCs w:val="24"/>
          <w:highlight w:val="none"/>
          <w:lang w:val="en-US" w:eastAsia="zh-CN"/>
        </w:rPr>
        <w:t>六</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六</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二十</w:t>
      </w:r>
      <w:r>
        <w:rPr>
          <w:rFonts w:hint="eastAsia" w:ascii="Times New Roman" w:hAnsi="Times New Roman"/>
          <w:color w:val="FF0000"/>
          <w:kern w:val="0"/>
          <w:sz w:val="24"/>
          <w:szCs w:val="24"/>
          <w:highlight w:val="none"/>
          <w:lang w:val="en-US" w:eastAsia="zh-CN"/>
        </w:rPr>
        <w:t>一</w:t>
      </w:r>
      <w:r>
        <w:rPr>
          <w:rFonts w:ascii="Times New Roman" w:hAnsi="Times New Roman"/>
          <w:color w:val="FF0000"/>
          <w:kern w:val="0"/>
          <w:sz w:val="24"/>
          <w:szCs w:val="24"/>
          <w:highlight w:val="none"/>
        </w:rPr>
        <w:t>日。</w:t>
      </w:r>
    </w:p>
    <w:p w14:paraId="4FCF7D99">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2、设计说明书、翻译资料封皮日期统一为：</w:t>
      </w:r>
      <w:r>
        <w:rPr>
          <w:rFonts w:hint="eastAsia" w:ascii="Times New Roman" w:hAnsi="Times New Roman"/>
          <w:color w:val="FF0000"/>
          <w:kern w:val="0"/>
          <w:sz w:val="24"/>
          <w:szCs w:val="24"/>
          <w:highlight w:val="none"/>
        </w:rPr>
        <w:t>20</w:t>
      </w:r>
      <w:r>
        <w:rPr>
          <w:rFonts w:ascii="Times New Roman" w:hAnsi="Times New Roman"/>
          <w:color w:val="FF0000"/>
          <w:kern w:val="0"/>
          <w:sz w:val="24"/>
          <w:szCs w:val="24"/>
          <w:highlight w:val="none"/>
        </w:rPr>
        <w:t>2</w:t>
      </w:r>
      <w:r>
        <w:rPr>
          <w:rFonts w:hint="eastAsia" w:ascii="Times New Roman" w:hAnsi="Times New Roman"/>
          <w:color w:val="FF0000"/>
          <w:kern w:val="0"/>
          <w:sz w:val="24"/>
          <w:szCs w:val="24"/>
          <w:highlight w:val="none"/>
          <w:lang w:val="en-US" w:eastAsia="zh-CN"/>
        </w:rPr>
        <w:t>6</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6</w:t>
      </w:r>
      <w:r>
        <w:rPr>
          <w:rFonts w:ascii="Times New Roman" w:hAnsi="Times New Roman"/>
          <w:color w:val="FF0000"/>
          <w:kern w:val="0"/>
          <w:sz w:val="24"/>
          <w:szCs w:val="24"/>
          <w:highlight w:val="none"/>
        </w:rPr>
        <w:t>月。</w:t>
      </w:r>
    </w:p>
    <w:p w14:paraId="61968701">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3、毕业设计手册封皮时间：二〇</w:t>
      </w:r>
      <w:r>
        <w:rPr>
          <w:rFonts w:hint="eastAsia" w:ascii="Times New Roman" w:hAnsi="Times New Roman"/>
          <w:color w:val="FF0000"/>
          <w:kern w:val="0"/>
          <w:sz w:val="24"/>
          <w:szCs w:val="24"/>
          <w:highlight w:val="none"/>
        </w:rPr>
        <w:t>二</w:t>
      </w:r>
      <w:r>
        <w:rPr>
          <w:rFonts w:hint="eastAsia" w:ascii="Times New Roman" w:hAnsi="Times New Roman"/>
          <w:color w:val="FF0000"/>
          <w:kern w:val="0"/>
          <w:sz w:val="24"/>
          <w:szCs w:val="24"/>
          <w:highlight w:val="none"/>
          <w:lang w:val="en-US" w:eastAsia="zh-CN"/>
        </w:rPr>
        <w:t>六</w:t>
      </w:r>
      <w:r>
        <w:rPr>
          <w:rFonts w:ascii="Times New Roman" w:hAnsi="Times New Roman"/>
          <w:color w:val="FF0000"/>
          <w:kern w:val="0"/>
          <w:sz w:val="24"/>
          <w:szCs w:val="24"/>
          <w:highlight w:val="none"/>
        </w:rPr>
        <w:t>年六月</w:t>
      </w:r>
      <w:r>
        <w:rPr>
          <w:rFonts w:hint="eastAsia" w:ascii="Times New Roman" w:hAnsi="Times New Roman"/>
          <w:color w:val="FF0000"/>
          <w:kern w:val="0"/>
          <w:sz w:val="24"/>
          <w:szCs w:val="24"/>
          <w:highlight w:val="none"/>
        </w:rPr>
        <w:t>。</w:t>
      </w:r>
    </w:p>
    <w:p w14:paraId="1B316F9C">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4、毕业设计任务书日期填写：自202</w:t>
      </w:r>
      <w:r>
        <w:rPr>
          <w:rFonts w:hint="eastAsia" w:ascii="Times New Roman" w:hAnsi="Times New Roman"/>
          <w:color w:val="FF0000"/>
          <w:kern w:val="0"/>
          <w:sz w:val="24"/>
          <w:szCs w:val="24"/>
          <w:highlight w:val="none"/>
          <w:lang w:val="en-US" w:eastAsia="zh-CN"/>
        </w:rPr>
        <w:t>6</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lang w:val="en-US" w:eastAsia="zh-CN"/>
        </w:rPr>
        <w:t>3</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lang w:val="en-US" w:eastAsia="zh-CN"/>
        </w:rPr>
        <w:t>2</w:t>
      </w:r>
      <w:r>
        <w:rPr>
          <w:rFonts w:ascii="Times New Roman" w:hAnsi="Times New Roman"/>
          <w:color w:val="FF0000"/>
          <w:kern w:val="0"/>
          <w:sz w:val="24"/>
          <w:szCs w:val="24"/>
          <w:highlight w:val="none"/>
        </w:rPr>
        <w:t>日至202</w:t>
      </w:r>
      <w:r>
        <w:rPr>
          <w:rFonts w:hint="eastAsia" w:ascii="Times New Roman" w:hAnsi="Times New Roman"/>
          <w:color w:val="FF0000"/>
          <w:kern w:val="0"/>
          <w:sz w:val="24"/>
          <w:szCs w:val="24"/>
          <w:highlight w:val="none"/>
          <w:lang w:val="en-US" w:eastAsia="zh-CN"/>
        </w:rPr>
        <w:t>6</w:t>
      </w:r>
      <w:r>
        <w:rPr>
          <w:rFonts w:ascii="Times New Roman" w:hAnsi="Times New Roman"/>
          <w:color w:val="FF0000"/>
          <w:kern w:val="0"/>
          <w:sz w:val="24"/>
          <w:szCs w:val="24"/>
          <w:highlight w:val="none"/>
        </w:rPr>
        <w:t>年6月</w:t>
      </w:r>
      <w:r>
        <w:rPr>
          <w:rFonts w:hint="eastAsia" w:ascii="Times New Roman" w:hAnsi="Times New Roman"/>
          <w:color w:val="FF0000"/>
          <w:kern w:val="0"/>
          <w:sz w:val="24"/>
          <w:szCs w:val="24"/>
          <w:highlight w:val="none"/>
          <w:lang w:val="en-US" w:eastAsia="zh-CN"/>
        </w:rPr>
        <w:t>21</w:t>
      </w:r>
      <w:r>
        <w:rPr>
          <w:rFonts w:ascii="Times New Roman" w:hAnsi="Times New Roman"/>
          <w:color w:val="FF0000"/>
          <w:kern w:val="0"/>
          <w:sz w:val="24"/>
          <w:szCs w:val="24"/>
          <w:highlight w:val="none"/>
        </w:rPr>
        <w:t>日。</w:t>
      </w:r>
    </w:p>
    <w:p w14:paraId="6D28E075">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14:paraId="1E4A6E1F">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14:paraId="22CCA51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14:paraId="5EA3EAB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14:paraId="7A0AC28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14:paraId="28C7B89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14:paraId="05B8D02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14:paraId="37ACDDB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14:paraId="397B2D8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14:paraId="3D7A300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14:paraId="0B8437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14:paraId="5DE1FDC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14:paraId="6D5EF8A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14:paraId="17E190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14:paraId="020F2E5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14:paraId="165E5A1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14:paraId="2A96559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14:paraId="0134E52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14:paraId="0E896BB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14:paraId="1662E9D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14:paraId="21AA93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14:paraId="66B0E3D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14:paraId="67BB757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14:paraId="3DF41D4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14:paraId="42FC4A8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14:paraId="250A0CA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14:paraId="1E188B1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14:paraId="3503F61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14:paraId="4B70142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14:paraId="4A47CF7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14:paraId="0E9ECC3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14:paraId="29113A3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14:paraId="07916E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14:paraId="4D5B3D4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14:paraId="73004AF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14:paraId="7D50CB5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14:paraId="6A91901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14:paraId="2518342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14:paraId="680A5FC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14:paraId="1E4E502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14:paraId="425AA23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14:paraId="5CC5CFDA">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w:t>
      </w:r>
      <w:r>
        <w:rPr>
          <w:rFonts w:ascii="Times New Roman" w:hAnsi="Times New Roman"/>
          <w:b/>
          <w:bCs/>
          <w:color w:val="FF0000"/>
          <w:kern w:val="0"/>
          <w:sz w:val="24"/>
          <w:szCs w:val="24"/>
        </w:rPr>
        <w:t>1-2张A3或A3以上手绘图)</w:t>
      </w:r>
      <w:r>
        <w:rPr>
          <w:rFonts w:ascii="Times New Roman" w:hAnsi="Times New Roman"/>
          <w:color w:val="FF0000"/>
          <w:kern w:val="0"/>
          <w:sz w:val="24"/>
          <w:szCs w:val="24"/>
        </w:rPr>
        <w:t>，毕业设计说明书不少于15000字符，</w:t>
      </w:r>
      <w:r>
        <w:rPr>
          <w:rFonts w:ascii="Times New Roman" w:hAnsi="Times New Roman"/>
          <w:b/>
          <w:bCs/>
          <w:color w:val="FF0000"/>
          <w:kern w:val="0"/>
          <w:sz w:val="24"/>
          <w:szCs w:val="24"/>
        </w:rPr>
        <w:t>参考文献不低于20篇</w:t>
      </w:r>
      <w:r>
        <w:rPr>
          <w:rFonts w:ascii="Times New Roman" w:hAnsi="Times New Roman"/>
          <w:color w:val="FF0000"/>
          <w:kern w:val="0"/>
          <w:sz w:val="24"/>
          <w:szCs w:val="24"/>
        </w:rPr>
        <w:t>，其中</w:t>
      </w:r>
      <w:r>
        <w:rPr>
          <w:rFonts w:ascii="Times New Roman" w:hAnsi="Times New Roman"/>
          <w:b/>
          <w:bCs/>
          <w:color w:val="FF0000"/>
          <w:kern w:val="0"/>
          <w:sz w:val="24"/>
          <w:szCs w:val="24"/>
        </w:rPr>
        <w:t>外文文献不少于3篇</w:t>
      </w:r>
      <w:r>
        <w:rPr>
          <w:rFonts w:ascii="Times New Roman" w:hAnsi="Times New Roman"/>
          <w:color w:val="FF0000"/>
          <w:kern w:val="0"/>
          <w:sz w:val="24"/>
          <w:szCs w:val="24"/>
        </w:rPr>
        <w:t>。翻译文章不低于5000汉字，内容要尽量结合课题。</w:t>
      </w:r>
    </w:p>
    <w:p w14:paraId="0C5D5A1B">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14:paraId="413F5AE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14:paraId="2437259E">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14:paraId="744F25C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14:paraId="205C0EFB">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14:paraId="49A1AE05">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14:paraId="1D34BB39">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14:paraId="49B4D43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14:paraId="1C694419">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14:paraId="1A6AC4C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14:paraId="232C3CD9">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14:paraId="4EABE1A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14:paraId="5DB0404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14:paraId="44BE51E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14:paraId="3C9A34A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14:paraId="1DCA97E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14:paraId="2035C415">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14:paraId="25BD40D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14:paraId="08E53DF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14:paraId="7EE8CAA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14:paraId="4D064E93">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14:paraId="0CC1AE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14:paraId="5C37CAF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14:paraId="4D6C47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14:paraId="3935F69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14:paraId="0981C106">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14:paraId="1587CAD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14:paraId="268E724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14:paraId="7A556F5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14:paraId="78E8289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14:paraId="218AF674">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14:paraId="28EA1D3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14:paraId="6B879FF8">
      <w:pPr>
        <w:pStyle w:val="11"/>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14:paraId="403C4AF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14:paraId="1ECE8F78">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14:paraId="35995B2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14:paraId="670FC05F">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成绩由开题评分、中期检查评分、指导教师评分、评阅人评分和答辩评分</w:t>
      </w:r>
      <w:r>
        <w:rPr>
          <w:rFonts w:hint="eastAsia" w:ascii="Times New Roman" w:hAnsi="Times New Roman"/>
          <w:b/>
          <w:bCs/>
          <w:color w:val="000000" w:themeColor="text1"/>
          <w:kern w:val="0"/>
          <w:sz w:val="24"/>
          <w:szCs w:val="24"/>
          <w14:textFill>
            <w14:solidFill>
              <w14:schemeClr w14:val="tx1"/>
            </w14:solidFill>
          </w14:textFill>
        </w:rPr>
        <w:t>五部分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14:paraId="0E349F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14:textFill>
            <w14:solidFill>
              <w14:schemeClr w14:val="tx1"/>
            </w14:solidFill>
          </w14:textFill>
        </w:rPr>
        <w:t>评分（5%）</w:t>
      </w:r>
      <w:r>
        <w:rPr>
          <w:rFonts w:ascii="Times New Roman" w:hAnsi="Times New Roman"/>
          <w:color w:val="000000" w:themeColor="text1"/>
          <w:kern w:val="0"/>
          <w:sz w:val="24"/>
          <w:szCs w:val="24"/>
          <w14:textFill>
            <w14:solidFill>
              <w14:schemeClr w14:val="tx1"/>
            </w14:solidFill>
          </w14:textFill>
        </w:rPr>
        <w:t>、中期检查评分(占1</w:t>
      </w:r>
      <w:r>
        <w:rPr>
          <w:rFonts w:hint="eastAsia" w:ascii="Times New Roman" w:hAnsi="Times New Roman"/>
          <w:color w:val="000000" w:themeColor="text1"/>
          <w:kern w:val="0"/>
          <w:sz w:val="24"/>
          <w:szCs w:val="24"/>
          <w14:textFill>
            <w14:solidFill>
              <w14:schemeClr w14:val="tx1"/>
            </w14:solidFill>
          </w14:textFill>
        </w:rPr>
        <w:t>0</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w:t>
      </w:r>
      <w:r>
        <w:rPr>
          <w:rFonts w:hint="eastAsia" w:ascii="Times New Roman" w:hAnsi="Times New Roman"/>
          <w:color w:val="000000" w:themeColor="text1"/>
          <w:kern w:val="0"/>
          <w:sz w:val="24"/>
          <w:szCs w:val="24"/>
          <w14:textFill>
            <w14:solidFill>
              <w14:schemeClr w14:val="tx1"/>
            </w14:solidFill>
          </w14:textFill>
        </w:rPr>
        <w:t>分别</w:t>
      </w:r>
      <w:r>
        <w:rPr>
          <w:rFonts w:ascii="Times New Roman" w:hAnsi="Times New Roman"/>
          <w:color w:val="000000" w:themeColor="text1"/>
          <w:kern w:val="0"/>
          <w:sz w:val="24"/>
          <w:szCs w:val="24"/>
          <w14:textFill>
            <w14:solidFill>
              <w14:schemeClr w14:val="tx1"/>
            </w14:solidFill>
          </w14:textFill>
        </w:rPr>
        <w:t>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14:paraId="2498F4B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w:t>
      </w:r>
      <w:r>
        <w:rPr>
          <w:rFonts w:ascii="Times New Roman" w:hAnsi="Times New Roman"/>
          <w:color w:val="FF0000"/>
          <w:kern w:val="0"/>
          <w:sz w:val="24"/>
          <w:szCs w:val="24"/>
        </w:rPr>
        <w:t>优秀率控制在20%左右</w:t>
      </w:r>
      <w:r>
        <w:rPr>
          <w:rFonts w:ascii="Times New Roman" w:hAnsi="Times New Roman"/>
          <w:color w:val="000000" w:themeColor="text1"/>
          <w:kern w:val="0"/>
          <w:sz w:val="24"/>
          <w:szCs w:val="24"/>
          <w14:textFill>
            <w14:solidFill>
              <w14:schemeClr w14:val="tx1"/>
            </w14:solidFill>
          </w14:textFill>
        </w:rPr>
        <w:t>。</w:t>
      </w:r>
    </w:p>
    <w:p w14:paraId="21E614D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14:paraId="171136C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14:paraId="3C9B99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14:paraId="2B7C7F6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14:paraId="2A6AD7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14:paraId="5A2C972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14:paraId="66D0499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14:paraId="4D13B1F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14:paraId="2975D8C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14:paraId="47B4F61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14:paraId="32488D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14:paraId="411C9BC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14:paraId="035DE0D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14:paraId="66625F4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14:paraId="237238B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14:paraId="2079420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14:paraId="52761AB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14:paraId="6B1D4EA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14:paraId="1093BF5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14:paraId="09CDD7C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14:paraId="48DE9EA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14:paraId="5B6CA77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14:paraId="383181F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14:paraId="28348D9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14:paraId="40CDEA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14:paraId="1CC53325">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14:paraId="4EE365F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14:paraId="342166E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14:paraId="41334C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14:paraId="0F836898">
      <w:pPr>
        <w:spacing w:line="380" w:lineRule="exact"/>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14:paraId="05F6CC9D">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14:paraId="0BDB1009">
      <w:pPr>
        <w:widowControl/>
        <w:spacing w:line="380" w:lineRule="exact"/>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14:paraId="12C8B2A4">
      <w:pPr>
        <w:widowControl/>
        <w:spacing w:line="380" w:lineRule="exact"/>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5</w:t>
      </w:r>
      <w:bookmarkStart w:id="0" w:name="_GoBack"/>
      <w:bookmarkEnd w:id="0"/>
      <w:r>
        <w:rPr>
          <w:rFonts w:hint="eastAsia" w:ascii="Times New Roman" w:hAnsi="Times New Roman"/>
          <w:color w:val="000000" w:themeColor="text1"/>
          <w:kern w:val="0"/>
          <w:sz w:val="24"/>
          <w:szCs w:val="24"/>
          <w14:textFill>
            <w14:solidFill>
              <w14:schemeClr w14:val="tx1"/>
            </w14:solidFill>
          </w14:textFill>
        </w:rPr>
        <w:t>年12月25日</w:t>
      </w:r>
    </w:p>
    <w:p w14:paraId="782BD198">
      <w:pPr>
        <w:ind w:firstLine="624"/>
        <w:rPr>
          <w:rFonts w:ascii="Times New Roman" w:hAnsi="Times New Roman" w:eastAsia="FangSong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4B81">
    <w:pPr>
      <w:pStyle w:val="3"/>
      <w:jc w:val="center"/>
    </w:pPr>
    <w:r>
      <w:rPr>
        <w:lang w:val="zh-CN"/>
      </w:rPr>
      <w:t xml:space="preserve">第 </w:t>
    </w:r>
    <w:r>
      <w:fldChar w:fldCharType="begin"/>
    </w:r>
    <w:r>
      <w:instrText xml:space="preserve">PAGE   \* MERGEFORMAT</w:instrText>
    </w:r>
    <w:r>
      <w:fldChar w:fldCharType="separate"/>
    </w:r>
    <w:r>
      <w:t>9</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5783">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A7B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jZhYzRjNmY5ZWY0MTA4ZjliMzE3NzUzOTQzYzE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52C4F"/>
    <w:rsid w:val="0026551F"/>
    <w:rsid w:val="00272818"/>
    <w:rsid w:val="002749C2"/>
    <w:rsid w:val="002767DB"/>
    <w:rsid w:val="00285313"/>
    <w:rsid w:val="002A34D5"/>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245DB"/>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E5D"/>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B5DE2"/>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0F83"/>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94FD0"/>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EF7A62"/>
    <w:rsid w:val="00F1341F"/>
    <w:rsid w:val="00F32131"/>
    <w:rsid w:val="00F321DC"/>
    <w:rsid w:val="00F51459"/>
    <w:rsid w:val="00F72081"/>
    <w:rsid w:val="00F7518D"/>
    <w:rsid w:val="00F87884"/>
    <w:rsid w:val="00F87D56"/>
    <w:rsid w:val="00F93F47"/>
    <w:rsid w:val="00FB0485"/>
    <w:rsid w:val="00FC05D4"/>
    <w:rsid w:val="00FC4E81"/>
    <w:rsid w:val="00FD7128"/>
    <w:rsid w:val="00FF7AC2"/>
    <w:rsid w:val="01EB7D89"/>
    <w:rsid w:val="08E45268"/>
    <w:rsid w:val="0E60406B"/>
    <w:rsid w:val="12E8483B"/>
    <w:rsid w:val="13184E83"/>
    <w:rsid w:val="141B23E0"/>
    <w:rsid w:val="16560676"/>
    <w:rsid w:val="17FB2A19"/>
    <w:rsid w:val="1DCE38B8"/>
    <w:rsid w:val="250B3771"/>
    <w:rsid w:val="252E7BAC"/>
    <w:rsid w:val="28684BC5"/>
    <w:rsid w:val="2CE16C6A"/>
    <w:rsid w:val="31CB4A99"/>
    <w:rsid w:val="38EF3AAC"/>
    <w:rsid w:val="39995B9D"/>
    <w:rsid w:val="3B4D4DE7"/>
    <w:rsid w:val="42004B7B"/>
    <w:rsid w:val="4B6E480E"/>
    <w:rsid w:val="52AB07CA"/>
    <w:rsid w:val="55647314"/>
    <w:rsid w:val="56BD469B"/>
    <w:rsid w:val="59B65CEC"/>
    <w:rsid w:val="6750233B"/>
    <w:rsid w:val="6D3E3D70"/>
    <w:rsid w:val="6E134B5D"/>
    <w:rsid w:val="79874D1E"/>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apple-converted-space"/>
    <w:qFormat/>
    <w:uiPriority w:val="0"/>
  </w:style>
  <w:style w:type="paragraph" w:styleId="11">
    <w:name w:val="List Paragraph"/>
    <w:basedOn w:val="1"/>
    <w:qFormat/>
    <w:uiPriority w:val="34"/>
    <w:pPr>
      <w:ind w:firstLine="420" w:firstLineChars="200"/>
    </w:pPr>
  </w:style>
  <w:style w:type="character" w:customStyle="1" w:styleId="12">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8624</Words>
  <Characters>8973</Characters>
  <Lines>65</Lines>
  <Paragraphs>18</Paragraphs>
  <TotalTime>7</TotalTime>
  <ScaleCrop>false</ScaleCrop>
  <LinksUpToDate>false</LinksUpToDate>
  <CharactersWithSpaces>9047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゛口丶竹子</cp:lastModifiedBy>
  <cp:lastPrinted>2019-05-28T08:39:00Z</cp:lastPrinted>
  <dcterms:modified xsi:type="dcterms:W3CDTF">2026-03-26T00:23:20Z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F4037B96BC224E238C2AEDAAC679E1AA</vt:lpwstr>
  </property>
  <property fmtid="{D5CDD505-2E9C-101B-9397-08002B2CF9AE}" pid="4" name="KSOTemplateDocerSaveRecord">
    <vt:lpwstr>eyJoZGlkIjoiMDY0ZjZhYzRjNmY5ZWY0MTA4ZjliMzE3NzUzOTQzYzEiLCJ1c2VySWQiOiI4NjcxNzIzNzIifQ==</vt:lpwstr>
  </property>
</Properties>
</file>