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2024年度山东省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职业教育教学改革研究项目</w:t>
      </w:r>
    </w:p>
    <w:p>
      <w:pPr>
        <w:widowControl/>
        <w:spacing w:after="312" w:afterLines="100"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立项指南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选题编号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选题内容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A.职业教育发展研究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职业教育现代化的内涵、标准、实现路径和监测指标研究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新修订《中华人民共和国职业教育法》实施研究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新修订《山东省职业教育条例》实施研究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职业教育服务国家和区域重大战略发展研究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职业教育赋能新质生产力研究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职业教育与区域经济发展匹配研究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职业教育与行业产业发展匹配研究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职业教育服务绿色低碳高质量发展研究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职业教育服务黄河流域生态保护和高质量发展研究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“黄河文化、黄河精神”进课堂研究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职业教育产教融合共同体研究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职业教育市域产教联合体研究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职业教育全环境育人体系构建研究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职业教育助力技能型社会建设研究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绿色技能培养与发展研究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高水平中职学校建设研究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高水平高职学校建设研究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职业院校内部治理结构与综合改革研究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职业教育现代学校制度建设研究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中国特色现代学徒制研究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职业教育集团实体化运作模式与机制研究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职业教育产教融合、校企合作研究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股份制、混合所有制职业院校办学模式研究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企业举办或参与举办职业院校体制机制研究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体现“世赛”理念、开放式、普及性职业院校技能大赛机制研究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县域职业教育发展研究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职业院校技术技能积累、传承与创新的研究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职业院校文化（含中华优秀传统文化、企业文化融入）建设研究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A29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职业教育服务乡村振兴研究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sz w:val="21"/>
              </w:rPr>
              <w:t>A30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“职教高考”制度改革研究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A31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职业院校实施学历教育与职业培训并举的研究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A32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职业教育国际化研究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A33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职业教育班墨学院建设研究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A34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职业院校现代产业学院建设的研究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sz w:val="21"/>
              </w:rPr>
              <w:t>A3</w:t>
            </w: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省域现代职业教育体系建设研究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A36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A37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职业教育助推教育强国建设研究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A38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B.人才培养模式改革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德技并修、工学结合的育人机制研究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工匠精神培育和齐鲁工匠、大国工匠后备人才培养研究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职业教育专业能力标准开发研究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满足不同生源需求的多种培养模式的研究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职业教育分层次培养模式研究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职业教育与应用型本科教育、专业学位研究生教育的有效衔接机制研究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本科层次职业教育人才培养模式研究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职业院校复合型技术技能人才培养模式研究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高职院校与本科院校协同联合培养工程硕士研究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职业院校与本科院校联合培养本科层次学生研究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中职学校与普通高中学分互认、学籍互转研究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校校、校地、校企、校院（所）协同育人机制研究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职业教育教学标准对接行业技术规范（标准）、职业标准的有效模式研究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初中后五年制高等职业教育人才培养模式研究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职业教育弹性学制、学习成果认证和“学分银行”制度的实施研究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基于能力标准的普通教育、职业教育、继续教育间学习成果的认定、学分积累和转换研究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现场工程师培养研究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</w:t>
            </w:r>
            <w:r>
              <w:rPr>
                <w:rFonts w:hAnsi="等线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职业院校创新创业教育的实践与研究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B1</w:t>
            </w:r>
            <w:r>
              <w:rPr>
                <w:rFonts w:hAnsi="等线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岗课赛证融通育人的研究与实践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</w:t>
            </w:r>
            <w:r>
              <w:rPr>
                <w:rFonts w:hAnsi="等线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专业群人才培养模式创新研究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B2</w:t>
            </w:r>
            <w:r>
              <w:rPr>
                <w:rFonts w:hAnsi="等线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高职本科专业高层次技术技能型人才培养体系构建研究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B2</w:t>
            </w:r>
            <w:r>
              <w:rPr>
                <w:rFonts w:hAnsi="等线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C.专业与课程体系建设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职业院校课程思政和专业思政建设研究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职业教育“大思政课”改革研究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职业教育视野下大中小学思政课一体化改革研究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职业院校专业建设服务区域产业升级研究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职业教育专业设置随产业发展动态调整机制研究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职业教育高水平专业（群）建设的实践研究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人工智能背景下职业院校专业升级改造研究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职业院校专业考核与评价研究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职业院校专业认证、质量评价、预警调控机制研究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学分制背景下的课程体系改革研究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中高职课程衔接体系建设与研究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职业院校与应用型本科相衔接的课程体系建设与研究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基于典型工作项目的中职课程体系建设与实施研究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职业院校活页式、工作手册式教材建设研究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专业教学标准、课程质量标准及评价体系的构建研究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职业院校通识课程体系构建与实施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职业院校人文素养教育课程体系的构建与实施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职业院校公共文化素质教育平台课程体系的构建与研究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职业院校学生基本职业素养培养体系创建研究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职业教育专业教学资源库和在线开放精品课程建设路径和使用研究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职业教育数字化教材建设研究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职业教育专业数字化转型研究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本科层次职业教育专业建设研究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基于模块化教学改革的专业人才培养方案开发研究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基于产业需求的职业教育课程体系重构研究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职业院校劳动教育研究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C27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D.教学内容与教学方法改革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职业教育推进“三教”改革研究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基于创新能力培养的教学方式方法改革研究与实践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体育与健康教学改革研究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职业学校公共基础课程功能的阐释与实践研究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信息技术环境下公共基础课教学模式改革研究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信息化条件下职业教育教学模式改革研究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职业教育课程及课程内容更新机制的实践研究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职业学校课程目标的多因素分析研究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真实应用驱动下的教学模式的改革与应用研究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职业院校基于云技术的教学模式改革研究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职业院校活力课堂建设研究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职业院校技能竞赛促进职业教育教学改革研究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国外优质职业教育资源的引进、转化与应用模式研究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信息化条件下的混合式教学模式的研究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职业教育数字化转型进程中教学模式重构研究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基于移动互联网络环境的学习模式研究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职业教育推进课堂革命的实践研究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职业院校校企合作开发课程的实践研究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职业教育模块化、项目化教学模式改革研究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职业院校思政课教学模式改革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D21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E.实践教学改革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共享性的大型智能（仿真）实习实训基地建设、运行及管理研究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校企共建技术创新服务平台和生产性实训基地的运行机制研究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实训基地建设、管理、评价体制机制改革创新研究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职业院校工程技术研发服务中心建设研究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职业院校实训指导教师队伍建设及管理研究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职业院校实训基地建设研究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职业院校虚拟仿真实训中心建设研究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职业技能鉴定质量管理体系建设研究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职业培训体制机制创新研究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实习实训考核评价体系的改革与创新研究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学生岗位实习管理模式改革与创新研究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职业院校实践教学体系的研究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职业院校实践基地文化建设研究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职业院校“校中厂”“厂中校”运行实践研究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强化以育人为目标的实习实训考核评价机制与办法研究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专业岗位实习标准与制度体系研究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职业院校技术教学模式构建的理论与实践研究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职业院校专业综合性实训项目开发研究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职业教育校企合作典型生产实践项目开发与建设研究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Cs/>
                <w:color w:val="000000"/>
                <w:kern w:val="0"/>
                <w:sz w:val="21"/>
                <w:szCs w:val="21"/>
              </w:rPr>
              <w:t>开放型区域产教融合实践中心</w:t>
            </w:r>
            <w:r>
              <w:rPr>
                <w:rFonts w:hint="eastAsia" w:hAnsi="等线" w:cs="宋体"/>
                <w:kern w:val="0"/>
                <w:sz w:val="21"/>
                <w:szCs w:val="21"/>
              </w:rPr>
              <w:t>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E21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F.师资队伍建设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“双师型”教师队伍建设模式和路径研究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教师教学发展、教学激励机制和约束机制建设研究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职业院校教师评聘及管理制度的改革研究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职业院校兼职教师队伍建设及管理制度研究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职业院校教师能力标准和评价体系建设研究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校企共建“双师型”教师培养培训基地实践研究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“双师型”教师培养体系建设研究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职业院校教师教学创新团队建设研究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中等职业学校班主任能力建设研究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技艺技能传承创新平台建设研究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技能大师工作室建设研究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教师队伍思想政治与师德师风培养体系建设研究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教学名师成长机制与培养模式研究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青年教师成长与培养研究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职业教育教学名师示范效应研究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职业院校教师心理健康问题研究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教师信息技术应用能力培养模式研究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职业院校专业带头人培养模式研究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区域职业教育教师发展联盟建设研究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本科层次职业教育教师团队培养路径研究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职业院校教师发展中心建设研究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F22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职业教育数字化转型背景下教师数字素养提升研究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F23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职业院校教师绩效激励机制研究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F24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G.教学管理与质量监控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职业院校校际课程互选、学分互认机制的实施研究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职业院校完全学分制实施研究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专业人才培养评价标准体系构建研究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职业院校内部质量证体系建设与诊改机制研究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新时代基于类型特征的职业教育评价改革研究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行业协会参与职业院校人才培养质量评估制度研究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教学管理队伍建设及管理机制创新研究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职业教育制度执行监管机制研究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职业院校教学管理机制创新的研究与实践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职业院校学生创新精神和实践能力的评价体系建设研究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职业院校学生学习心理问题研究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教学管理信息化研究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应用科研促进教学改革研究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职业院校学生能力增值性评价研究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G15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H.职业教育数字化研究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职业院校信息化教学未来发展的目标、途径及趋势研究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职业院校教师能力大赛对教育信息化提升的分析与研究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职业教育数字化教学资源建设规范与标准、共建与共享机制研究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职业院校智能校园建设现状与对策研究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云计算、大数据、移动互联等新兴技术在职业教育信息化中的应用研究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信息化技术对职业教育影响的分析与研究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教育信息化对教师地位和作用的影响分析与研究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数字化赋能职业教育专业转型升级的研究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数字技术赋能课堂教学创新实践研究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基于新一代信息技术支撑的教学评价改革研究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数字赋能职业院校治理体系现代化研究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数字化时代技术技能人才学习特征分析及学习行为研究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H13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职业教育智能化教学研究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I.其他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I01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I02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等线" w:cs="宋体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kern w:val="0"/>
                <w:sz w:val="21"/>
                <w:szCs w:val="21"/>
              </w:rPr>
              <w:t>……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37A91"/>
    <w:rsid w:val="0AEE5859"/>
    <w:rsid w:val="131A0C81"/>
    <w:rsid w:val="55337A9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2024-09-03T07:55:00Z</dcterms:created>
  <dc:creator>z</dc:creator>
  <cp:lastModifiedBy>z</cp:lastModifiedBy>
  <dcterms:modified xsi:type="dcterms:W3CDTF">2024-09-03T07:55:54Z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