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3B" w:rsidRDefault="00604C3B" w:rsidP="00604C3B">
      <w:pPr>
        <w:pStyle w:val="a3"/>
        <w:spacing w:before="1"/>
        <w:ind w:left="131"/>
        <w:rPr>
          <w:lang w:eastAsia="zh-CN"/>
        </w:rPr>
      </w:pPr>
      <w:r>
        <w:rPr>
          <w:lang w:eastAsia="zh-CN"/>
        </w:rPr>
        <w:t>附件</w:t>
      </w:r>
      <w:r>
        <w:rPr>
          <w:spacing w:val="-79"/>
          <w:lang w:eastAsia="zh-CN"/>
        </w:rPr>
        <w:t xml:space="preserve"> </w:t>
      </w:r>
      <w:r>
        <w:rPr>
          <w:lang w:eastAsia="zh-CN"/>
        </w:rPr>
        <w:t>1</w:t>
      </w:r>
    </w:p>
    <w:p w:rsidR="00604C3B" w:rsidRPr="006D307B" w:rsidRDefault="00604C3B" w:rsidP="00604C3B">
      <w:pPr>
        <w:spacing w:before="153" w:line="640" w:lineRule="exact"/>
        <w:ind w:left="3674" w:right="938" w:hanging="2699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6D307B">
        <w:rPr>
          <w:rFonts w:asciiTheme="majorEastAsia" w:eastAsiaTheme="majorEastAsia" w:hAnsiTheme="majorEastAsia"/>
          <w:b/>
          <w:w w:val="99"/>
          <w:sz w:val="32"/>
          <w:szCs w:val="32"/>
          <w:lang w:eastAsia="zh-CN"/>
        </w:rPr>
        <w:t xml:space="preserve">2020 </w:t>
      </w:r>
      <w:r w:rsidRPr="006D307B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年</w:t>
      </w:r>
      <w:r w:rsidRPr="006D307B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山</w:t>
      </w:r>
      <w:r w:rsidRPr="006D307B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东</w:t>
      </w:r>
      <w:r w:rsidRPr="006D307B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省</w:t>
      </w:r>
      <w:r w:rsidRPr="006D307B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本科</w:t>
      </w:r>
      <w:r w:rsidRPr="006D307B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高</w:t>
      </w:r>
      <w:r w:rsidRPr="006D307B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校</w:t>
      </w:r>
      <w:r w:rsidRPr="006D307B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教</w:t>
      </w:r>
      <w:r w:rsidRPr="006D307B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改项</w:t>
      </w:r>
      <w:r w:rsidRPr="006D307B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目</w:t>
      </w:r>
      <w:r w:rsidRPr="006D307B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立项</w:t>
      </w:r>
      <w:r w:rsidRPr="006D307B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参</w:t>
      </w:r>
      <w:r w:rsidRPr="006D307B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考指南</w:t>
      </w:r>
    </w:p>
    <w:p w:rsidR="00604C3B" w:rsidRDefault="00604C3B" w:rsidP="00604C3B">
      <w:pPr>
        <w:pStyle w:val="a3"/>
        <w:rPr>
          <w:rFonts w:ascii="方正小标宋简体"/>
          <w:sz w:val="20"/>
          <w:lang w:eastAsia="zh-CN"/>
        </w:rPr>
      </w:pPr>
    </w:p>
    <w:p w:rsidR="00604C3B" w:rsidRDefault="00604C3B" w:rsidP="00604C3B">
      <w:pPr>
        <w:pStyle w:val="a3"/>
        <w:spacing w:before="15"/>
        <w:rPr>
          <w:rFonts w:ascii="方正小标宋简体"/>
          <w:sz w:val="15"/>
          <w:lang w:eastAsia="zh-C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562"/>
      </w:tblGrid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54"/>
              <w:ind w:left="192" w:right="190"/>
              <w:rPr>
                <w:sz w:val="21"/>
              </w:rPr>
            </w:pPr>
            <w:r w:rsidRPr="006D307B">
              <w:rPr>
                <w:sz w:val="21"/>
              </w:rPr>
              <w:t>选题编号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54"/>
              <w:ind w:left="3337" w:right="3335"/>
              <w:rPr>
                <w:sz w:val="21"/>
              </w:rPr>
            </w:pPr>
            <w:r w:rsidRPr="006D307B">
              <w:rPr>
                <w:sz w:val="21"/>
              </w:rPr>
              <w:t>选题内容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8834" w:type="dxa"/>
            <w:gridSpan w:val="2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rFonts w:ascii="Times New Roman" w:eastAsia="Times New Roman"/>
                <w:b w:val="0"/>
                <w:sz w:val="21"/>
                <w:lang w:eastAsia="zh-CN"/>
              </w:rPr>
              <w:t>A</w:t>
            </w:r>
            <w:r w:rsidRPr="006D307B">
              <w:rPr>
                <w:b w:val="0"/>
                <w:sz w:val="21"/>
                <w:lang w:eastAsia="zh-CN"/>
              </w:rPr>
              <w:t>、高等教育发展研究</w:t>
            </w:r>
          </w:p>
        </w:tc>
      </w:tr>
      <w:tr w:rsidR="00604C3B" w:rsidRPr="006D307B" w:rsidTr="00C40B3E">
        <w:trPr>
          <w:trHeight w:hRule="exact" w:val="457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90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A01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1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山东高等教育发展战略研究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A02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山东高等教育竞争力研究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A03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“立德树人”培养体系研究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A04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高校治理体系和治理能力现代化研究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A05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“本科教学工程”建设过程管理研究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A06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高校办学特色的培育研究</w:t>
            </w:r>
          </w:p>
        </w:tc>
      </w:tr>
      <w:tr w:rsidR="00604C3B" w:rsidRPr="006D307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A07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山东高校教育资源统筹利用与有效管理研究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A08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现代大学制度研究与探索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A09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高校研究性教学的实践与探索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A10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以产业结构调整为导向的山东高校专业调整预警机制研究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A11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高等学校社会服务能力研究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A12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高等学校适应地方经济发展研究</w:t>
            </w:r>
          </w:p>
        </w:tc>
      </w:tr>
      <w:tr w:rsidR="00604C3B" w:rsidRPr="006D307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A13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山东省应用型人才需求预测研究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A14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山东省高等学校学科专业结构布局与调整研究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A15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山东新建本科院校发展模式研究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A16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同类型院校运行模式研究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A17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b w:val="0"/>
                <w:sz w:val="21"/>
              </w:rPr>
              <w:t>其他同类研究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8834" w:type="dxa"/>
            <w:gridSpan w:val="2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rFonts w:ascii="Times New Roman" w:eastAsia="Times New Roman"/>
                <w:b w:val="0"/>
                <w:sz w:val="21"/>
                <w:lang w:eastAsia="zh-CN"/>
              </w:rPr>
              <w:t>B</w:t>
            </w:r>
            <w:r w:rsidRPr="006D307B">
              <w:rPr>
                <w:b w:val="0"/>
                <w:sz w:val="21"/>
                <w:lang w:eastAsia="zh-CN"/>
              </w:rPr>
              <w:t>、人才培养模式改革与创新</w:t>
            </w:r>
          </w:p>
        </w:tc>
      </w:tr>
      <w:tr w:rsidR="00604C3B" w:rsidRPr="006D307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B01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拔尖创新型人才培养模式研究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B02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高等学校应用基础型、应用型人才培养体系研究</w:t>
            </w:r>
          </w:p>
        </w:tc>
      </w:tr>
    </w:tbl>
    <w:p w:rsidR="00604C3B" w:rsidRDefault="00604C3B" w:rsidP="00604C3B">
      <w:pPr>
        <w:rPr>
          <w:sz w:val="21"/>
          <w:lang w:eastAsia="zh-CN"/>
        </w:rPr>
        <w:sectPr w:rsidR="00604C3B">
          <w:pgSz w:w="11910" w:h="16840"/>
          <w:pgMar w:top="1580" w:right="1440" w:bottom="1840" w:left="1400" w:header="0" w:footer="1644" w:gutter="0"/>
          <w:cols w:space="720"/>
        </w:sectPr>
      </w:pPr>
    </w:p>
    <w:p w:rsidR="00604C3B" w:rsidRDefault="00604C3B" w:rsidP="00604C3B">
      <w:pPr>
        <w:pStyle w:val="a3"/>
        <w:rPr>
          <w:rFonts w:ascii="Times New Roman"/>
          <w:sz w:val="20"/>
          <w:lang w:eastAsia="zh-CN"/>
        </w:rPr>
      </w:pPr>
    </w:p>
    <w:p w:rsidR="00604C3B" w:rsidRDefault="00604C3B" w:rsidP="00604C3B">
      <w:pPr>
        <w:pStyle w:val="a3"/>
        <w:spacing w:before="5"/>
        <w:rPr>
          <w:rFonts w:ascii="Times New Roman"/>
          <w:sz w:val="18"/>
          <w:lang w:eastAsia="zh-C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562"/>
      </w:tblGrid>
      <w:tr w:rsidR="00604C3B" w:rsidRPr="006D307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54"/>
              <w:ind w:left="192" w:right="190"/>
              <w:rPr>
                <w:sz w:val="21"/>
              </w:rPr>
            </w:pPr>
            <w:r w:rsidRPr="006D307B">
              <w:rPr>
                <w:sz w:val="21"/>
              </w:rPr>
              <w:t>选题编号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54"/>
              <w:ind w:left="3337" w:right="3335"/>
              <w:rPr>
                <w:sz w:val="21"/>
              </w:rPr>
            </w:pPr>
            <w:r w:rsidRPr="006D307B">
              <w:rPr>
                <w:sz w:val="21"/>
              </w:rPr>
              <w:t>选题内容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B03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不同类型院校本科人才培养模式创新研究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B04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不同专业本科人才培养模式创新研究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B05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高校通识教育教学内容与体系建设研究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B06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高校产学研结合人才培养机制创新研究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B07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高校实践教学模式及运行机制创新研究</w:t>
            </w:r>
          </w:p>
        </w:tc>
      </w:tr>
      <w:tr w:rsidR="00604C3B" w:rsidRPr="006D307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B08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b w:val="0"/>
                <w:sz w:val="21"/>
              </w:rPr>
              <w:t>高校素质教育研究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B09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校企、校院（所）协同育人机制研究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B10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卓越人才培养模式研究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89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B11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国际视野及国际化人才培养模式研究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89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B12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双学位、辅修第二专业培养模式研究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89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B13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基于大学生个性化发展的本科教学模式研究</w:t>
            </w:r>
          </w:p>
        </w:tc>
      </w:tr>
      <w:tr w:rsidR="00604C3B" w:rsidRPr="006D307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89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B14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“</w:t>
            </w:r>
            <w:r w:rsidRPr="006D307B">
              <w:rPr>
                <w:rFonts w:ascii="Times New Roman" w:eastAsia="Times New Roman" w:hAnsi="Times New Roman"/>
                <w:b w:val="0"/>
                <w:w w:val="109"/>
                <w:sz w:val="21"/>
                <w:lang w:eastAsia="zh-CN"/>
              </w:rPr>
              <w:t>3+</w:t>
            </w:r>
            <w:r w:rsidRPr="006D307B">
              <w:rPr>
                <w:rFonts w:ascii="Times New Roman" w:eastAsia="Times New Roman" w:hAnsi="Times New Roman"/>
                <w:b w:val="0"/>
                <w:spacing w:val="-2"/>
                <w:w w:val="109"/>
                <w:sz w:val="21"/>
                <w:lang w:eastAsia="zh-CN"/>
              </w:rPr>
              <w:t>2</w:t>
            </w:r>
            <w:r w:rsidRPr="006D307B">
              <w:rPr>
                <w:b w:val="0"/>
                <w:sz w:val="21"/>
                <w:lang w:eastAsia="zh-CN"/>
              </w:rPr>
              <w:t>”</w:t>
            </w:r>
            <w:r w:rsidRPr="006D307B">
              <w:rPr>
                <w:b w:val="0"/>
                <w:spacing w:val="-2"/>
                <w:sz w:val="21"/>
                <w:lang w:eastAsia="zh-CN"/>
              </w:rPr>
              <w:t xml:space="preserve"> </w:t>
            </w:r>
            <w:r w:rsidRPr="006D307B">
              <w:rPr>
                <w:b w:val="0"/>
                <w:sz w:val="21"/>
                <w:lang w:eastAsia="zh-CN"/>
              </w:rPr>
              <w:t>、“</w:t>
            </w:r>
            <w:r w:rsidRPr="006D307B">
              <w:rPr>
                <w:rFonts w:ascii="Times New Roman" w:eastAsia="Times New Roman" w:hAnsi="Times New Roman"/>
                <w:b w:val="0"/>
                <w:spacing w:val="-3"/>
                <w:sz w:val="21"/>
                <w:lang w:eastAsia="zh-CN"/>
              </w:rPr>
              <w:t>3</w:t>
            </w:r>
            <w:r w:rsidRPr="006D307B">
              <w:rPr>
                <w:rFonts w:ascii="Times New Roman" w:eastAsia="Times New Roman" w:hAnsi="Times New Roman"/>
                <w:b w:val="0"/>
                <w:spacing w:val="-1"/>
                <w:w w:val="113"/>
                <w:sz w:val="21"/>
                <w:lang w:eastAsia="zh-CN"/>
              </w:rPr>
              <w:t>+</w:t>
            </w:r>
            <w:r w:rsidRPr="006D307B">
              <w:rPr>
                <w:rFonts w:ascii="Times New Roman" w:eastAsia="Times New Roman" w:hAnsi="Times New Roman"/>
                <w:b w:val="0"/>
                <w:w w:val="113"/>
                <w:sz w:val="21"/>
                <w:lang w:eastAsia="zh-CN"/>
              </w:rPr>
              <w:t>4</w:t>
            </w:r>
            <w:r w:rsidRPr="006D307B">
              <w:rPr>
                <w:b w:val="0"/>
                <w:spacing w:val="-3"/>
                <w:sz w:val="21"/>
                <w:lang w:eastAsia="zh-CN"/>
              </w:rPr>
              <w:t>”</w:t>
            </w:r>
            <w:r w:rsidRPr="006D307B">
              <w:rPr>
                <w:b w:val="0"/>
                <w:sz w:val="21"/>
                <w:lang w:eastAsia="zh-CN"/>
              </w:rPr>
              <w:t>中</w:t>
            </w:r>
            <w:r w:rsidRPr="006D307B">
              <w:rPr>
                <w:b w:val="0"/>
                <w:spacing w:val="-3"/>
                <w:sz w:val="21"/>
                <w:lang w:eastAsia="zh-CN"/>
              </w:rPr>
              <w:t>职</w:t>
            </w:r>
            <w:r w:rsidRPr="006D307B">
              <w:rPr>
                <w:rFonts w:ascii="Times New Roman" w:eastAsia="Times New Roman" w:hAnsi="Times New Roman"/>
                <w:b w:val="0"/>
                <w:spacing w:val="-3"/>
                <w:w w:val="212"/>
                <w:sz w:val="21"/>
                <w:lang w:eastAsia="zh-CN"/>
              </w:rPr>
              <w:t>-</w:t>
            </w:r>
            <w:r w:rsidRPr="006D307B">
              <w:rPr>
                <w:b w:val="0"/>
                <w:sz w:val="21"/>
                <w:lang w:eastAsia="zh-CN"/>
              </w:rPr>
              <w:t>高职</w:t>
            </w:r>
            <w:r w:rsidRPr="006D307B">
              <w:rPr>
                <w:rFonts w:ascii="Times New Roman" w:eastAsia="Times New Roman" w:hAnsi="Times New Roman"/>
                <w:b w:val="0"/>
                <w:spacing w:val="-3"/>
                <w:w w:val="212"/>
                <w:sz w:val="21"/>
                <w:lang w:eastAsia="zh-CN"/>
              </w:rPr>
              <w:t>-</w:t>
            </w:r>
            <w:r w:rsidRPr="006D307B">
              <w:rPr>
                <w:b w:val="0"/>
                <w:sz w:val="21"/>
                <w:lang w:eastAsia="zh-CN"/>
              </w:rPr>
              <w:t>本</w:t>
            </w:r>
            <w:r w:rsidRPr="006D307B">
              <w:rPr>
                <w:b w:val="0"/>
                <w:spacing w:val="-3"/>
                <w:sz w:val="21"/>
                <w:lang w:eastAsia="zh-CN"/>
              </w:rPr>
              <w:t>科</w:t>
            </w:r>
            <w:r w:rsidRPr="006D307B">
              <w:rPr>
                <w:b w:val="0"/>
                <w:sz w:val="21"/>
                <w:lang w:eastAsia="zh-CN"/>
              </w:rPr>
              <w:t>分</w:t>
            </w:r>
            <w:r w:rsidRPr="006D307B">
              <w:rPr>
                <w:b w:val="0"/>
                <w:spacing w:val="-3"/>
                <w:sz w:val="21"/>
                <w:lang w:eastAsia="zh-CN"/>
              </w:rPr>
              <w:t>段</w:t>
            </w:r>
            <w:r w:rsidRPr="006D307B">
              <w:rPr>
                <w:b w:val="0"/>
                <w:sz w:val="21"/>
                <w:lang w:eastAsia="zh-CN"/>
              </w:rPr>
              <w:t>培</w:t>
            </w:r>
            <w:r w:rsidRPr="006D307B">
              <w:rPr>
                <w:b w:val="0"/>
                <w:spacing w:val="-3"/>
                <w:sz w:val="21"/>
                <w:lang w:eastAsia="zh-CN"/>
              </w:rPr>
              <w:t>养</w:t>
            </w:r>
            <w:r w:rsidRPr="006D307B">
              <w:rPr>
                <w:b w:val="0"/>
                <w:sz w:val="21"/>
                <w:lang w:eastAsia="zh-CN"/>
              </w:rPr>
              <w:t>模</w:t>
            </w:r>
            <w:r w:rsidRPr="006D307B">
              <w:rPr>
                <w:b w:val="0"/>
                <w:spacing w:val="-3"/>
                <w:sz w:val="21"/>
                <w:lang w:eastAsia="zh-CN"/>
              </w:rPr>
              <w:t>式</w:t>
            </w:r>
            <w:r w:rsidRPr="006D307B">
              <w:rPr>
                <w:b w:val="0"/>
                <w:sz w:val="21"/>
                <w:lang w:eastAsia="zh-CN"/>
              </w:rPr>
              <w:t>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89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B15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b w:val="0"/>
                <w:sz w:val="21"/>
              </w:rPr>
              <w:t>其他同类研究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8834" w:type="dxa"/>
            <w:gridSpan w:val="2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rFonts w:ascii="Times New Roman" w:eastAsia="Times New Roman"/>
                <w:b w:val="0"/>
                <w:sz w:val="21"/>
                <w:lang w:eastAsia="zh-CN"/>
              </w:rPr>
              <w:t>C</w:t>
            </w:r>
            <w:r w:rsidRPr="006D307B">
              <w:rPr>
                <w:b w:val="0"/>
                <w:sz w:val="21"/>
                <w:lang w:eastAsia="zh-CN"/>
              </w:rPr>
              <w:t>、学科专业与课程体系建设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C01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优势特色学科专业建设研究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90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C02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国内外大学本科专业建设特色比较研究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C03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跨学院跨学科本科专业建设研究</w:t>
            </w:r>
          </w:p>
        </w:tc>
      </w:tr>
      <w:tr w:rsidR="00604C3B" w:rsidRPr="006D307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C04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高等学校品牌、特色专业建设研究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C05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高等学校专业群建设研究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C06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紧缺专业和新办专业建设研究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C07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创新课程体系建设研究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C08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精品开放课程建设研究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C09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区域高校课程联盟运作体系研究与实践</w:t>
            </w:r>
          </w:p>
        </w:tc>
      </w:tr>
      <w:tr w:rsidR="00604C3B" w:rsidRPr="006D307B" w:rsidTr="00C40B3E">
        <w:trPr>
          <w:trHeight w:hRule="exact" w:val="457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90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C10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1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高校双语课程建设及双语教学改革的研究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C11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国内外优质课程教学资源共享研究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C12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慕课、微课建设与应用研究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C13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高校课程的准入、建设、评价与淘汰机制研究</w:t>
            </w:r>
          </w:p>
        </w:tc>
      </w:tr>
    </w:tbl>
    <w:p w:rsidR="00604C3B" w:rsidRDefault="00604C3B" w:rsidP="00604C3B">
      <w:pPr>
        <w:rPr>
          <w:sz w:val="21"/>
          <w:lang w:eastAsia="zh-CN"/>
        </w:rPr>
        <w:sectPr w:rsidR="00604C3B">
          <w:pgSz w:w="11910" w:h="16840"/>
          <w:pgMar w:top="1580" w:right="1440" w:bottom="1780" w:left="1400" w:header="0" w:footer="1644" w:gutter="0"/>
          <w:cols w:space="720"/>
        </w:sectPr>
      </w:pPr>
    </w:p>
    <w:p w:rsidR="00604C3B" w:rsidRDefault="00604C3B" w:rsidP="00604C3B">
      <w:pPr>
        <w:pStyle w:val="a3"/>
        <w:rPr>
          <w:rFonts w:ascii="Times New Roman"/>
          <w:sz w:val="20"/>
          <w:lang w:eastAsia="zh-CN"/>
        </w:rPr>
      </w:pPr>
    </w:p>
    <w:p w:rsidR="00604C3B" w:rsidRDefault="00604C3B" w:rsidP="00604C3B">
      <w:pPr>
        <w:pStyle w:val="a3"/>
        <w:spacing w:before="5"/>
        <w:rPr>
          <w:rFonts w:ascii="Times New Roman"/>
          <w:sz w:val="18"/>
          <w:lang w:eastAsia="zh-C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562"/>
      </w:tblGrid>
      <w:tr w:rsidR="00604C3B" w:rsidTr="00C40B3E">
        <w:trPr>
          <w:trHeight w:hRule="exact" w:val="456"/>
        </w:trPr>
        <w:tc>
          <w:tcPr>
            <w:tcW w:w="1272" w:type="dxa"/>
          </w:tcPr>
          <w:p w:rsidR="00604C3B" w:rsidRDefault="00604C3B" w:rsidP="00C40B3E">
            <w:pPr>
              <w:pStyle w:val="TableParagraph"/>
              <w:spacing w:before="54"/>
              <w:ind w:left="192" w:right="190"/>
              <w:rPr>
                <w:sz w:val="21"/>
              </w:rPr>
            </w:pPr>
            <w:r>
              <w:rPr>
                <w:sz w:val="21"/>
              </w:rPr>
              <w:t>选题编号</w:t>
            </w:r>
          </w:p>
        </w:tc>
        <w:tc>
          <w:tcPr>
            <w:tcW w:w="7562" w:type="dxa"/>
          </w:tcPr>
          <w:p w:rsidR="00604C3B" w:rsidRDefault="00604C3B" w:rsidP="00C40B3E">
            <w:pPr>
              <w:pStyle w:val="TableParagraph"/>
              <w:spacing w:before="54"/>
              <w:ind w:left="3337" w:right="3335"/>
              <w:rPr>
                <w:sz w:val="21"/>
              </w:rPr>
            </w:pPr>
            <w:r>
              <w:rPr>
                <w:sz w:val="21"/>
              </w:rPr>
              <w:t>选题内容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C14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b w:val="0"/>
                <w:sz w:val="21"/>
              </w:rPr>
              <w:t>其他同类研究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8834" w:type="dxa"/>
            <w:gridSpan w:val="2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rFonts w:ascii="Times New Roman" w:eastAsia="Times New Roman"/>
                <w:b w:val="0"/>
                <w:sz w:val="21"/>
                <w:lang w:eastAsia="zh-CN"/>
              </w:rPr>
              <w:t>D</w:t>
            </w:r>
            <w:r w:rsidRPr="006D307B">
              <w:rPr>
                <w:b w:val="0"/>
                <w:sz w:val="21"/>
                <w:lang w:eastAsia="zh-CN"/>
              </w:rPr>
              <w:t>、教学内容更新与教学方法改革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D01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基于创新人才培养的教学内容更新研究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D02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高校课堂教学模式创新研究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D03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基于能力培养的高校课堂教学手段与方法改革研究</w:t>
            </w:r>
          </w:p>
        </w:tc>
      </w:tr>
      <w:tr w:rsidR="00604C3B" w:rsidRPr="006D307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D04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互联网背景下的通识教育研究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D05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高校高水平教材建设研究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D06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“本科教学工程”项目的示范、推广及共享研究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D07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高等学校教学资源库和试题库建设与应用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D08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与职业（行业）标准相衔接的课程与教学内容体系探索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D09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高校课程体系整体优化与教学内容改革的研究与实践</w:t>
            </w:r>
          </w:p>
        </w:tc>
      </w:tr>
      <w:tr w:rsidR="00604C3B" w:rsidRPr="006D307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D10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高校案例式、启发式、探究式等教学方法的探索与实践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D11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公共基础课教学改革研究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D12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基于移动互联网络环境的学习模式研究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D13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b w:val="0"/>
                <w:sz w:val="21"/>
              </w:rPr>
              <w:t>其他同类研究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8834" w:type="dxa"/>
            <w:gridSpan w:val="2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rFonts w:ascii="Times New Roman" w:eastAsia="Times New Roman"/>
                <w:b w:val="0"/>
                <w:sz w:val="21"/>
                <w:lang w:eastAsia="zh-CN"/>
              </w:rPr>
              <w:t>E</w:t>
            </w:r>
            <w:r w:rsidRPr="006D307B">
              <w:rPr>
                <w:b w:val="0"/>
                <w:sz w:val="21"/>
                <w:lang w:eastAsia="zh-CN"/>
              </w:rPr>
              <w:t>、大学生创新精神和创新创业实践能力培养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E01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第二课堂与大学生创新创业能力培养研究</w:t>
            </w:r>
          </w:p>
        </w:tc>
      </w:tr>
      <w:tr w:rsidR="00604C3B" w:rsidRPr="006D307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E02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高校校园文化建设与学生能力培养的关系研究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E03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大学生职业生涯规划、就业指导与服务研究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E04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大学生创新创业教育与就业、创业能力研究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E05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大学生科技竞赛活动组织管理模式研究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E06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工程训练中心建设的研究与实践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E07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实验教学示范中心运行机制与管理模式的研究与实践</w:t>
            </w:r>
          </w:p>
        </w:tc>
      </w:tr>
      <w:tr w:rsidR="00604C3B" w:rsidRPr="006D307B" w:rsidTr="00C40B3E">
        <w:trPr>
          <w:trHeight w:hRule="exact" w:val="457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90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E08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1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实践教学基地建设的研究与实践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E09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实验教学改革的研究与实践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E10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实践教学运行模式研究</w:t>
            </w:r>
          </w:p>
        </w:tc>
      </w:tr>
      <w:tr w:rsidR="00604C3B" w:rsidRPr="006D307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E11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虚拟仿真实验中心建设研究</w:t>
            </w:r>
          </w:p>
        </w:tc>
      </w:tr>
    </w:tbl>
    <w:p w:rsidR="00604C3B" w:rsidRPr="006D307B" w:rsidRDefault="00604C3B" w:rsidP="00604C3B">
      <w:pPr>
        <w:rPr>
          <w:sz w:val="21"/>
          <w:lang w:eastAsia="zh-CN"/>
        </w:rPr>
        <w:sectPr w:rsidR="00604C3B" w:rsidRPr="006D307B">
          <w:pgSz w:w="11910" w:h="16840"/>
          <w:pgMar w:top="1580" w:right="1440" w:bottom="1780" w:left="1400" w:header="0" w:footer="1644" w:gutter="0"/>
          <w:cols w:space="720"/>
        </w:sectPr>
      </w:pPr>
    </w:p>
    <w:p w:rsidR="00604C3B" w:rsidRPr="006D307B" w:rsidRDefault="00604C3B" w:rsidP="00604C3B">
      <w:pPr>
        <w:pStyle w:val="a3"/>
        <w:rPr>
          <w:rFonts w:ascii="Times New Roman"/>
          <w:sz w:val="20"/>
          <w:lang w:eastAsia="zh-CN"/>
        </w:rPr>
      </w:pPr>
    </w:p>
    <w:p w:rsidR="00604C3B" w:rsidRDefault="00604C3B" w:rsidP="00604C3B">
      <w:pPr>
        <w:pStyle w:val="a3"/>
        <w:spacing w:before="5"/>
        <w:rPr>
          <w:rFonts w:ascii="Times New Roman"/>
          <w:sz w:val="18"/>
          <w:lang w:eastAsia="zh-C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562"/>
      </w:tblGrid>
      <w:tr w:rsidR="00604C3B" w:rsidTr="00C40B3E">
        <w:trPr>
          <w:trHeight w:hRule="exact" w:val="456"/>
        </w:trPr>
        <w:tc>
          <w:tcPr>
            <w:tcW w:w="1272" w:type="dxa"/>
          </w:tcPr>
          <w:p w:rsidR="00604C3B" w:rsidRDefault="00604C3B" w:rsidP="00C40B3E">
            <w:pPr>
              <w:pStyle w:val="TableParagraph"/>
              <w:spacing w:before="54"/>
              <w:ind w:left="192" w:right="190"/>
              <w:rPr>
                <w:sz w:val="21"/>
              </w:rPr>
            </w:pPr>
            <w:r>
              <w:rPr>
                <w:sz w:val="21"/>
              </w:rPr>
              <w:t>选题编号</w:t>
            </w:r>
          </w:p>
        </w:tc>
        <w:tc>
          <w:tcPr>
            <w:tcW w:w="7562" w:type="dxa"/>
          </w:tcPr>
          <w:p w:rsidR="00604C3B" w:rsidRDefault="00604C3B" w:rsidP="00C40B3E">
            <w:pPr>
              <w:pStyle w:val="TableParagraph"/>
              <w:spacing w:before="54"/>
              <w:ind w:left="3337" w:right="3335"/>
              <w:rPr>
                <w:sz w:val="21"/>
              </w:rPr>
            </w:pPr>
            <w:r>
              <w:rPr>
                <w:sz w:val="21"/>
              </w:rPr>
              <w:t>选题内容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E12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b w:val="0"/>
                <w:sz w:val="21"/>
              </w:rPr>
              <w:t>其他同类研究</w:t>
            </w:r>
          </w:p>
        </w:tc>
      </w:tr>
      <w:tr w:rsidR="00604C3B" w:rsidTr="00C40B3E">
        <w:trPr>
          <w:trHeight w:hRule="exact" w:val="454"/>
        </w:trPr>
        <w:tc>
          <w:tcPr>
            <w:tcW w:w="8834" w:type="dxa"/>
            <w:gridSpan w:val="2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rFonts w:ascii="Times New Roman" w:eastAsia="Times New Roman"/>
                <w:b w:val="0"/>
                <w:sz w:val="21"/>
                <w:lang w:eastAsia="zh-CN"/>
              </w:rPr>
              <w:t>F</w:t>
            </w:r>
            <w:r w:rsidRPr="006D307B">
              <w:rPr>
                <w:b w:val="0"/>
                <w:sz w:val="21"/>
                <w:lang w:eastAsia="zh-CN"/>
              </w:rPr>
              <w:t>、教学团队与高水平教师队伍建设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F01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教学团队建设与优秀教学团队形成机制研究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F02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高校教师教学激励机制研究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F03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高校教师教学能力、实践能力提升方式与途径研究</w:t>
            </w:r>
          </w:p>
        </w:tc>
      </w:tr>
      <w:tr w:rsidR="00604C3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F04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教学名师成长机制与管理研究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F05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高校教师发展中心建设与中青年教师培训研究与实践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F06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教师发展及服务支持体系研究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F07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高校教师职业道德建设研究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F08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“双师型”教师培养机制研究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F09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b w:val="0"/>
                <w:sz w:val="21"/>
              </w:rPr>
              <w:t>其他同类研究</w:t>
            </w:r>
          </w:p>
        </w:tc>
      </w:tr>
      <w:tr w:rsidR="00604C3B" w:rsidTr="00C40B3E">
        <w:trPr>
          <w:trHeight w:hRule="exact" w:val="456"/>
        </w:trPr>
        <w:tc>
          <w:tcPr>
            <w:tcW w:w="8834" w:type="dxa"/>
            <w:gridSpan w:val="2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rFonts w:ascii="Times New Roman" w:eastAsia="Times New Roman"/>
                <w:b w:val="0"/>
                <w:sz w:val="21"/>
                <w:lang w:eastAsia="zh-CN"/>
              </w:rPr>
              <w:t>G</w:t>
            </w:r>
            <w:r w:rsidRPr="006D307B">
              <w:rPr>
                <w:b w:val="0"/>
                <w:sz w:val="21"/>
                <w:lang w:eastAsia="zh-CN"/>
              </w:rPr>
              <w:t>、教学管理与质量保障体系建设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G01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高校教学质量管理体制、质量监控体系和保障体系的研究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G02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高校专业认证、专业评估、课程评估研究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G03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高校考试制度改革与创新研究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90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G04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大学生学习与发展评价研究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G05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高校多校区教学管理研究</w:t>
            </w:r>
          </w:p>
        </w:tc>
      </w:tr>
      <w:tr w:rsidR="00604C3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G06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b w:val="0"/>
                <w:sz w:val="21"/>
              </w:rPr>
              <w:t>高校学分制改革研究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G07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国内外跨校学分互认管理研究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G08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高校本科人才培养过程管理研究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G09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教学管理数字化、信息化建设研究与实践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G10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高校教材管理与评估研究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G11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本科生导师制的研究与实践</w:t>
            </w:r>
          </w:p>
        </w:tc>
      </w:tr>
      <w:tr w:rsidR="00604C3B" w:rsidTr="00C40B3E">
        <w:trPr>
          <w:trHeight w:hRule="exact" w:val="457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90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G12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1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高校教学督导工作研究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G13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本科人才培养质量评价体系及评价方法研究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G14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高校教学管理队伍建设研究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G15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高校综合评估模式研究</w:t>
            </w:r>
          </w:p>
        </w:tc>
      </w:tr>
    </w:tbl>
    <w:p w:rsidR="00604C3B" w:rsidRDefault="00604C3B" w:rsidP="00604C3B">
      <w:pPr>
        <w:rPr>
          <w:sz w:val="21"/>
          <w:lang w:eastAsia="zh-CN"/>
        </w:rPr>
        <w:sectPr w:rsidR="00604C3B">
          <w:pgSz w:w="11910" w:h="16840"/>
          <w:pgMar w:top="1580" w:right="1440" w:bottom="1780" w:left="1400" w:header="0" w:footer="1644" w:gutter="0"/>
          <w:cols w:space="720"/>
        </w:sectPr>
      </w:pPr>
    </w:p>
    <w:p w:rsidR="00604C3B" w:rsidRDefault="00604C3B" w:rsidP="00604C3B">
      <w:pPr>
        <w:pStyle w:val="a3"/>
        <w:rPr>
          <w:rFonts w:ascii="Times New Roman"/>
          <w:sz w:val="20"/>
          <w:lang w:eastAsia="zh-CN"/>
        </w:rPr>
      </w:pPr>
    </w:p>
    <w:p w:rsidR="00604C3B" w:rsidRDefault="00604C3B" w:rsidP="00604C3B">
      <w:pPr>
        <w:pStyle w:val="a3"/>
        <w:spacing w:before="5"/>
        <w:rPr>
          <w:rFonts w:ascii="Times New Roman"/>
          <w:sz w:val="18"/>
          <w:lang w:eastAsia="zh-C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562"/>
      </w:tblGrid>
      <w:tr w:rsidR="00604C3B" w:rsidTr="00C40B3E">
        <w:trPr>
          <w:trHeight w:hRule="exact" w:val="456"/>
        </w:trPr>
        <w:tc>
          <w:tcPr>
            <w:tcW w:w="1272" w:type="dxa"/>
          </w:tcPr>
          <w:p w:rsidR="00604C3B" w:rsidRDefault="00604C3B" w:rsidP="00C40B3E">
            <w:pPr>
              <w:pStyle w:val="TableParagraph"/>
              <w:spacing w:before="54"/>
              <w:ind w:left="192" w:right="190"/>
              <w:rPr>
                <w:sz w:val="21"/>
              </w:rPr>
            </w:pPr>
            <w:r>
              <w:rPr>
                <w:sz w:val="21"/>
              </w:rPr>
              <w:t>选题编号</w:t>
            </w:r>
          </w:p>
        </w:tc>
        <w:tc>
          <w:tcPr>
            <w:tcW w:w="7562" w:type="dxa"/>
          </w:tcPr>
          <w:p w:rsidR="00604C3B" w:rsidRDefault="00604C3B" w:rsidP="00C40B3E">
            <w:pPr>
              <w:pStyle w:val="TableParagraph"/>
              <w:spacing w:before="54"/>
              <w:ind w:left="3337" w:right="3335"/>
              <w:rPr>
                <w:sz w:val="21"/>
              </w:rPr>
            </w:pPr>
            <w:r>
              <w:rPr>
                <w:sz w:val="21"/>
              </w:rPr>
              <w:t>选题内容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G16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高校常态监测状态数据采集与利用研究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7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G17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38"/>
              <w:ind w:left="103"/>
              <w:jc w:val="left"/>
              <w:rPr>
                <w:b w:val="0"/>
                <w:sz w:val="21"/>
                <w:lang w:eastAsia="zh-CN"/>
              </w:rPr>
            </w:pPr>
            <w:r w:rsidRPr="006D307B">
              <w:rPr>
                <w:b w:val="0"/>
                <w:sz w:val="21"/>
                <w:lang w:eastAsia="zh-CN"/>
              </w:rPr>
              <w:t>本科高校合格评估、审核评估研究</w:t>
            </w:r>
          </w:p>
        </w:tc>
      </w:tr>
      <w:tr w:rsidR="00604C3B" w:rsidTr="00C40B3E">
        <w:trPr>
          <w:trHeight w:hRule="exact" w:val="454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2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sz w:val="21"/>
              </w:rPr>
              <w:t>G18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b w:val="0"/>
                <w:sz w:val="21"/>
              </w:rPr>
              <w:t>其他同类研究</w:t>
            </w:r>
          </w:p>
        </w:tc>
      </w:tr>
      <w:tr w:rsidR="00604C3B" w:rsidTr="00C40B3E">
        <w:trPr>
          <w:trHeight w:hRule="exact" w:val="454"/>
        </w:trPr>
        <w:tc>
          <w:tcPr>
            <w:tcW w:w="8834" w:type="dxa"/>
            <w:gridSpan w:val="2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rFonts w:ascii="Times New Roman" w:eastAsia="Times New Roman"/>
                <w:b w:val="0"/>
                <w:w w:val="105"/>
                <w:sz w:val="21"/>
              </w:rPr>
              <w:t>H</w:t>
            </w:r>
            <w:r w:rsidRPr="006D307B">
              <w:rPr>
                <w:b w:val="0"/>
                <w:w w:val="105"/>
                <w:sz w:val="21"/>
              </w:rPr>
              <w:t>、其他</w:t>
            </w:r>
          </w:p>
        </w:tc>
      </w:tr>
      <w:tr w:rsidR="00604C3B" w:rsidTr="00C40B3E">
        <w:trPr>
          <w:trHeight w:hRule="exact" w:val="456"/>
        </w:trPr>
        <w:tc>
          <w:tcPr>
            <w:tcW w:w="1272" w:type="dxa"/>
          </w:tcPr>
          <w:p w:rsidR="00604C3B" w:rsidRPr="006D307B" w:rsidRDefault="00604C3B" w:rsidP="00C40B3E">
            <w:pPr>
              <w:pStyle w:val="TableParagraph"/>
              <w:spacing w:before="89"/>
              <w:ind w:left="190" w:right="190"/>
              <w:rPr>
                <w:rFonts w:ascii="Times New Roman"/>
                <w:b w:val="0"/>
                <w:sz w:val="21"/>
              </w:rPr>
            </w:pPr>
            <w:r w:rsidRPr="006D307B">
              <w:rPr>
                <w:rFonts w:ascii="Times New Roman"/>
                <w:b w:val="0"/>
                <w:w w:val="105"/>
                <w:sz w:val="21"/>
              </w:rPr>
              <w:t>W99</w:t>
            </w:r>
          </w:p>
        </w:tc>
        <w:tc>
          <w:tcPr>
            <w:tcW w:w="7562" w:type="dxa"/>
          </w:tcPr>
          <w:p w:rsidR="00604C3B" w:rsidRPr="006D307B" w:rsidRDefault="00604C3B" w:rsidP="00C40B3E">
            <w:pPr>
              <w:pStyle w:val="TableParagraph"/>
              <w:spacing w:before="40"/>
              <w:ind w:left="103"/>
              <w:jc w:val="left"/>
              <w:rPr>
                <w:b w:val="0"/>
                <w:sz w:val="21"/>
              </w:rPr>
            </w:pPr>
            <w:r w:rsidRPr="006D307B">
              <w:rPr>
                <w:b w:val="0"/>
                <w:sz w:val="21"/>
              </w:rPr>
              <w:t>其他选题</w:t>
            </w:r>
          </w:p>
        </w:tc>
      </w:tr>
    </w:tbl>
    <w:p w:rsidR="00604C3B" w:rsidRDefault="00604C3B" w:rsidP="00604C3B">
      <w:pPr>
        <w:rPr>
          <w:sz w:val="21"/>
        </w:rPr>
        <w:sectPr w:rsidR="00604C3B">
          <w:pgSz w:w="11910" w:h="16840"/>
          <w:pgMar w:top="1580" w:right="1440" w:bottom="1780" w:left="1400" w:header="0" w:footer="1644" w:gutter="0"/>
          <w:cols w:space="720"/>
        </w:sectPr>
      </w:pPr>
    </w:p>
    <w:p w:rsidR="00604C3B" w:rsidRDefault="00604C3B" w:rsidP="00604C3B">
      <w:pPr>
        <w:pStyle w:val="a3"/>
        <w:rPr>
          <w:rFonts w:ascii="Times New Roman"/>
          <w:sz w:val="20"/>
        </w:rPr>
      </w:pPr>
    </w:p>
    <w:p w:rsidR="00604C3B" w:rsidRDefault="00604C3B" w:rsidP="00604C3B">
      <w:pPr>
        <w:pStyle w:val="a3"/>
        <w:spacing w:before="10"/>
        <w:rPr>
          <w:rFonts w:ascii="Times New Roman"/>
          <w:sz w:val="24"/>
        </w:rPr>
      </w:pPr>
    </w:p>
    <w:p w:rsidR="00604C3B" w:rsidRDefault="00604C3B" w:rsidP="00604C3B">
      <w:pPr>
        <w:pStyle w:val="a3"/>
        <w:spacing w:before="1"/>
        <w:ind w:left="111"/>
      </w:pPr>
      <w:r>
        <w:t>附件</w:t>
      </w:r>
      <w:r>
        <w:rPr>
          <w:spacing w:val="-79"/>
        </w:rPr>
        <w:t xml:space="preserve"> </w:t>
      </w:r>
      <w:r>
        <w:t>2</w:t>
      </w:r>
    </w:p>
    <w:p w:rsidR="00604C3B" w:rsidRPr="008E202D" w:rsidRDefault="00604C3B" w:rsidP="00604C3B">
      <w:pPr>
        <w:spacing w:before="68" w:line="638" w:lineRule="exact"/>
        <w:ind w:left="956" w:right="958"/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8E202D">
        <w:rPr>
          <w:rFonts w:asciiTheme="majorEastAsia" w:eastAsiaTheme="majorEastAsia" w:hAnsiTheme="majorEastAsia"/>
          <w:b/>
          <w:w w:val="99"/>
          <w:sz w:val="32"/>
          <w:szCs w:val="32"/>
          <w:lang w:eastAsia="zh-CN"/>
        </w:rPr>
        <w:t xml:space="preserve">2020 </w:t>
      </w:r>
      <w:r w:rsidRPr="008E202D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年</w:t>
      </w:r>
      <w:r w:rsidRPr="008E202D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山</w:t>
      </w:r>
      <w:r w:rsidRPr="008E202D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东</w:t>
      </w:r>
      <w:r w:rsidRPr="008E202D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省</w:t>
      </w:r>
      <w:r w:rsidRPr="008E202D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本科</w:t>
      </w:r>
      <w:r w:rsidRPr="008E202D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高</w:t>
      </w:r>
      <w:r w:rsidRPr="008E202D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校</w:t>
      </w:r>
      <w:r w:rsidRPr="008E202D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教</w:t>
      </w:r>
      <w:r w:rsidRPr="008E202D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改重</w:t>
      </w:r>
      <w:r w:rsidRPr="008E202D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大</w:t>
      </w:r>
      <w:r w:rsidRPr="008E202D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专项</w:t>
      </w:r>
      <w:r w:rsidRPr="008E202D">
        <w:rPr>
          <w:rFonts w:asciiTheme="majorEastAsia" w:eastAsiaTheme="majorEastAsia" w:hAnsiTheme="majorEastAsia" w:hint="eastAsia"/>
          <w:b/>
          <w:spacing w:val="1"/>
          <w:w w:val="99"/>
          <w:sz w:val="32"/>
          <w:szCs w:val="32"/>
          <w:lang w:eastAsia="zh-CN"/>
        </w:rPr>
        <w:t>立</w:t>
      </w:r>
      <w:r w:rsidRPr="008E202D">
        <w:rPr>
          <w:rFonts w:asciiTheme="majorEastAsia" w:eastAsiaTheme="majorEastAsia" w:hAnsiTheme="majorEastAsia" w:hint="eastAsia"/>
          <w:b/>
          <w:w w:val="99"/>
          <w:sz w:val="32"/>
          <w:szCs w:val="32"/>
          <w:lang w:eastAsia="zh-CN"/>
        </w:rPr>
        <w:t>项选题</w:t>
      </w:r>
    </w:p>
    <w:p w:rsidR="00604C3B" w:rsidRDefault="00604C3B" w:rsidP="00604C3B">
      <w:pPr>
        <w:pStyle w:val="a3"/>
        <w:spacing w:before="11"/>
        <w:rPr>
          <w:rFonts w:ascii="方正小标宋简体"/>
          <w:sz w:val="41"/>
          <w:lang w:eastAsia="zh-CN"/>
        </w:rPr>
      </w:pP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1.山东省本科高校向应用型转型发展研究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2.山东省高校学科建设水平监测体系研究与实践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3.山东省高校分类发展及考核研究</w:t>
      </w:r>
    </w:p>
    <w:p w:rsidR="00604C3B" w:rsidRPr="006D307B" w:rsidRDefault="00604C3B" w:rsidP="008E202D">
      <w:pPr>
        <w:pStyle w:val="a3"/>
        <w:spacing w:line="360" w:lineRule="auto"/>
        <w:ind w:left="111" w:right="112" w:firstLine="640"/>
        <w:rPr>
          <w:sz w:val="28"/>
          <w:szCs w:val="28"/>
          <w:lang w:eastAsia="zh-CN"/>
        </w:rPr>
      </w:pPr>
      <w:r w:rsidRPr="006D307B">
        <w:rPr>
          <w:spacing w:val="1"/>
          <w:w w:val="99"/>
          <w:sz w:val="28"/>
          <w:szCs w:val="28"/>
          <w:lang w:eastAsia="zh-CN"/>
        </w:rPr>
        <w:t>4.</w:t>
      </w:r>
      <w:r w:rsidRPr="006D307B">
        <w:rPr>
          <w:w w:val="99"/>
          <w:sz w:val="28"/>
          <w:szCs w:val="28"/>
          <w:lang w:eastAsia="zh-CN"/>
        </w:rPr>
        <w:t>山东</w:t>
      </w:r>
      <w:r w:rsidRPr="006D307B">
        <w:rPr>
          <w:spacing w:val="2"/>
          <w:w w:val="99"/>
          <w:sz w:val="28"/>
          <w:szCs w:val="28"/>
          <w:lang w:eastAsia="zh-CN"/>
        </w:rPr>
        <w:t>省</w:t>
      </w:r>
      <w:r w:rsidRPr="006D307B">
        <w:rPr>
          <w:w w:val="99"/>
          <w:sz w:val="28"/>
          <w:szCs w:val="28"/>
          <w:lang w:eastAsia="zh-CN"/>
        </w:rPr>
        <w:t>高校专</w:t>
      </w:r>
      <w:r w:rsidRPr="006D307B">
        <w:rPr>
          <w:spacing w:val="2"/>
          <w:w w:val="99"/>
          <w:sz w:val="28"/>
          <w:szCs w:val="28"/>
          <w:lang w:eastAsia="zh-CN"/>
        </w:rPr>
        <w:t>业</w:t>
      </w:r>
      <w:r w:rsidRPr="006D307B">
        <w:rPr>
          <w:w w:val="99"/>
          <w:sz w:val="28"/>
          <w:szCs w:val="28"/>
          <w:lang w:eastAsia="zh-CN"/>
        </w:rPr>
        <w:t>建设</w:t>
      </w:r>
      <w:r w:rsidRPr="006D307B">
        <w:rPr>
          <w:spacing w:val="2"/>
          <w:w w:val="99"/>
          <w:sz w:val="28"/>
          <w:szCs w:val="28"/>
          <w:lang w:eastAsia="zh-CN"/>
        </w:rPr>
        <w:t>与</w:t>
      </w:r>
      <w:r w:rsidRPr="006D307B">
        <w:rPr>
          <w:w w:val="99"/>
          <w:sz w:val="28"/>
          <w:szCs w:val="28"/>
          <w:lang w:eastAsia="zh-CN"/>
        </w:rPr>
        <w:t>结构优</w:t>
      </w:r>
      <w:r w:rsidRPr="006D307B">
        <w:rPr>
          <w:spacing w:val="2"/>
          <w:w w:val="99"/>
          <w:sz w:val="28"/>
          <w:szCs w:val="28"/>
          <w:lang w:eastAsia="zh-CN"/>
        </w:rPr>
        <w:t>化</w:t>
      </w:r>
      <w:r w:rsidRPr="006D307B">
        <w:rPr>
          <w:w w:val="99"/>
          <w:sz w:val="28"/>
          <w:szCs w:val="28"/>
          <w:lang w:eastAsia="zh-CN"/>
        </w:rPr>
        <w:t>研</w:t>
      </w:r>
      <w:r w:rsidRPr="006D307B">
        <w:rPr>
          <w:spacing w:val="-112"/>
          <w:w w:val="99"/>
          <w:sz w:val="28"/>
          <w:szCs w:val="28"/>
          <w:lang w:eastAsia="zh-CN"/>
        </w:rPr>
        <w:t>究</w:t>
      </w:r>
      <w:r w:rsidRPr="006D307B">
        <w:rPr>
          <w:w w:val="99"/>
          <w:sz w:val="28"/>
          <w:szCs w:val="28"/>
          <w:lang w:eastAsia="zh-CN"/>
        </w:rPr>
        <w:t>（本项目只按下列子课题申</w:t>
      </w:r>
      <w:r w:rsidRPr="006D307B">
        <w:rPr>
          <w:spacing w:val="2"/>
          <w:w w:val="99"/>
          <w:sz w:val="28"/>
          <w:szCs w:val="28"/>
          <w:lang w:eastAsia="zh-CN"/>
        </w:rPr>
        <w:t>报</w:t>
      </w:r>
      <w:r w:rsidRPr="006D307B">
        <w:rPr>
          <w:w w:val="99"/>
          <w:sz w:val="28"/>
          <w:szCs w:val="28"/>
          <w:lang w:eastAsia="zh-CN"/>
        </w:rPr>
        <w:t>）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含以下子课题：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（1）山东省高校专业结构优化研究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（2）新工科专业建设研究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（3）新农科专业建设研究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（4）新医科专业建设研究</w:t>
      </w:r>
      <w:bookmarkStart w:id="0" w:name="_GoBack"/>
      <w:bookmarkEnd w:id="0"/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（5）新文科专业建设研究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8E202D">
        <w:rPr>
          <w:sz w:val="28"/>
          <w:szCs w:val="28"/>
          <w:lang w:eastAsia="zh-CN"/>
        </w:rPr>
        <w:t>5.山东省高校课程思政建设研究与实践含以下子课题：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（1）文学、历史学、哲学类专业课程思政教学设计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（2）经济学、管理学、法学类专业课程思政教学设计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（3）教育学类专业课程思政教学设计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（4）理学、工学类专业课程思政教学设计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（5）农学类专业课程思政教学设计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（6）医学类专业课程思政教学设计</w:t>
      </w:r>
    </w:p>
    <w:p w:rsidR="00604C3B" w:rsidRPr="006D307B" w:rsidRDefault="00604C3B" w:rsidP="008E202D">
      <w:pPr>
        <w:pStyle w:val="a3"/>
        <w:spacing w:line="360" w:lineRule="auto"/>
        <w:ind w:left="752"/>
        <w:rPr>
          <w:sz w:val="28"/>
          <w:szCs w:val="28"/>
          <w:lang w:eastAsia="zh-CN"/>
        </w:rPr>
      </w:pPr>
      <w:r w:rsidRPr="006D307B">
        <w:rPr>
          <w:sz w:val="28"/>
          <w:szCs w:val="28"/>
          <w:lang w:eastAsia="zh-CN"/>
        </w:rPr>
        <w:t>（7）艺术学类专业课程思政教学设计</w:t>
      </w:r>
    </w:p>
    <w:p w:rsidR="008E202D" w:rsidRPr="006D307B" w:rsidRDefault="008E202D" w:rsidP="008E202D">
      <w:pPr>
        <w:pStyle w:val="a3"/>
        <w:ind w:left="752"/>
        <w:rPr>
          <w:sz w:val="28"/>
          <w:szCs w:val="28"/>
          <w:lang w:eastAsia="zh-CN"/>
        </w:rPr>
      </w:pPr>
    </w:p>
    <w:sectPr w:rsidR="008E202D" w:rsidRPr="006D307B" w:rsidSect="006D307B">
      <w:pgSz w:w="11910" w:h="16840"/>
      <w:pgMar w:top="1580" w:right="1300" w:bottom="1780" w:left="1300" w:header="0" w:footer="16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89C" w:rsidRDefault="0009589C" w:rsidP="006D307B">
      <w:r>
        <w:separator/>
      </w:r>
    </w:p>
  </w:endnote>
  <w:endnote w:type="continuationSeparator" w:id="0">
    <w:p w:rsidR="0009589C" w:rsidRDefault="0009589C" w:rsidP="006D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89C" w:rsidRDefault="0009589C" w:rsidP="006D307B">
      <w:r>
        <w:separator/>
      </w:r>
    </w:p>
  </w:footnote>
  <w:footnote w:type="continuationSeparator" w:id="0">
    <w:p w:rsidR="0009589C" w:rsidRDefault="0009589C" w:rsidP="006D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3B"/>
    <w:rsid w:val="0009589C"/>
    <w:rsid w:val="001816CA"/>
    <w:rsid w:val="00604C3B"/>
    <w:rsid w:val="006D307B"/>
    <w:rsid w:val="008E202D"/>
    <w:rsid w:val="00D30F52"/>
    <w:rsid w:val="00FC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BE3FF3-F9A3-41D2-879A-6BA0B03F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="黑体"/>
        <w:b/>
        <w:sz w:val="28"/>
        <w:szCs w:val="28"/>
        <w:u w:color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4C3B"/>
    <w:pPr>
      <w:widowControl w:val="0"/>
      <w:autoSpaceDE w:val="0"/>
      <w:autoSpaceDN w:val="0"/>
    </w:pPr>
    <w:rPr>
      <w:rFonts w:ascii="宋体" w:eastAsia="宋体" w:hAnsi="宋体" w:cs="宋体"/>
      <w:b w:val="0"/>
      <w:sz w:val="22"/>
      <w:szCs w:val="22"/>
      <w:lang w:eastAsia="en-US"/>
    </w:rPr>
  </w:style>
  <w:style w:type="paragraph" w:styleId="1">
    <w:name w:val="heading 1"/>
    <w:basedOn w:val="a"/>
    <w:link w:val="1Char"/>
    <w:uiPriority w:val="1"/>
    <w:qFormat/>
    <w:rsid w:val="00604C3B"/>
    <w:pPr>
      <w:spacing w:line="640" w:lineRule="exact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604C3B"/>
    <w:rPr>
      <w:rFonts w:ascii="方正小标宋简体" w:eastAsia="方正小标宋简体" w:hAnsi="方正小标宋简体" w:cs="方正小标宋简体"/>
      <w:b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4C3B"/>
    <w:pPr>
      <w:widowControl w:val="0"/>
      <w:autoSpaceDE w:val="0"/>
      <w:autoSpaceDN w:val="0"/>
    </w:pPr>
    <w:rPr>
      <w:rFonts w:eastAsiaTheme="minorEastAsia" w:cstheme="minorBidi"/>
      <w:b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04C3B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604C3B"/>
    <w:rPr>
      <w:rFonts w:ascii="宋体" w:eastAsia="宋体" w:hAnsi="宋体" w:cs="宋体"/>
      <w:b w:val="0"/>
      <w:sz w:val="32"/>
      <w:szCs w:val="32"/>
      <w:lang w:eastAsia="en-US"/>
    </w:rPr>
  </w:style>
  <w:style w:type="paragraph" w:styleId="a4">
    <w:name w:val="List Paragraph"/>
    <w:basedOn w:val="a"/>
    <w:uiPriority w:val="1"/>
    <w:qFormat/>
    <w:rsid w:val="00604C3B"/>
  </w:style>
  <w:style w:type="paragraph" w:customStyle="1" w:styleId="TableParagraph">
    <w:name w:val="Table Paragraph"/>
    <w:basedOn w:val="a"/>
    <w:uiPriority w:val="1"/>
    <w:qFormat/>
    <w:rsid w:val="00604C3B"/>
    <w:pPr>
      <w:spacing w:before="94"/>
      <w:jc w:val="center"/>
    </w:pPr>
  </w:style>
  <w:style w:type="paragraph" w:styleId="a5">
    <w:name w:val="header"/>
    <w:basedOn w:val="a"/>
    <w:link w:val="Char0"/>
    <w:uiPriority w:val="99"/>
    <w:unhideWhenUsed/>
    <w:rsid w:val="00604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04C3B"/>
    <w:rPr>
      <w:rFonts w:ascii="宋体" w:eastAsia="宋体" w:hAnsi="宋体" w:cs="宋体"/>
      <w:b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604C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04C3B"/>
    <w:rPr>
      <w:rFonts w:ascii="宋体" w:eastAsia="宋体" w:hAnsi="宋体" w:cs="宋体"/>
      <w:b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392</Words>
  <Characters>2241</Characters>
  <Application>Microsoft Office Word</Application>
  <DocSecurity>0</DocSecurity>
  <Lines>18</Lines>
  <Paragraphs>5</Paragraphs>
  <ScaleCrop>false</ScaleCrop>
  <Company>微软中国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3</cp:revision>
  <dcterms:created xsi:type="dcterms:W3CDTF">2020-08-06T02:48:00Z</dcterms:created>
  <dcterms:modified xsi:type="dcterms:W3CDTF">2020-08-07T01:30:00Z</dcterms:modified>
</cp:coreProperties>
</file>