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7"/>
        <w:gridCol w:w="525"/>
        <w:gridCol w:w="809"/>
        <w:gridCol w:w="441"/>
        <w:gridCol w:w="190"/>
        <w:gridCol w:w="1935"/>
        <w:gridCol w:w="2670"/>
        <w:gridCol w:w="975"/>
        <w:gridCol w:w="780"/>
      </w:tblGrid>
      <w:tr w:rsidR="00B27C41">
        <w:trPr>
          <w:trHeight w:val="409"/>
        </w:trPr>
        <w:tc>
          <w:tcPr>
            <w:tcW w:w="8692" w:type="dxa"/>
            <w:gridSpan w:val="9"/>
            <w:noWrap/>
            <w:vAlign w:val="bottom"/>
          </w:tcPr>
          <w:p w:rsidR="00B27C41" w:rsidRDefault="00DF0A10">
            <w:pPr>
              <w:widowControl/>
              <w:tabs>
                <w:tab w:val="left" w:pos="547"/>
              </w:tabs>
              <w:jc w:val="left"/>
              <w:textAlignment w:val="bottom"/>
              <w:rPr>
                <w:rFonts w:ascii="黑体" w:eastAsia="黑体" w:hAnsi="黑体" w:cs="方正小标宋简体"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黑体" w:cs="方正小标宋简体" w:hint="eastAsia"/>
                <w:color w:val="000000"/>
                <w:kern w:val="0"/>
                <w:sz w:val="24"/>
                <w:lang/>
              </w:rPr>
              <w:t>附件</w:t>
            </w:r>
            <w:r>
              <w:rPr>
                <w:rFonts w:ascii="黑体" w:eastAsia="黑体" w:hAnsi="黑体" w:cs="方正小标宋简体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B27C41">
        <w:trPr>
          <w:trHeight w:val="720"/>
        </w:trPr>
        <w:tc>
          <w:tcPr>
            <w:tcW w:w="8692" w:type="dxa"/>
            <w:gridSpan w:val="9"/>
            <w:noWrap/>
            <w:vAlign w:val="bottom"/>
          </w:tcPr>
          <w:p w:rsidR="00B27C41" w:rsidRDefault="00DF0A10">
            <w:pPr>
              <w:widowControl/>
              <w:jc w:val="center"/>
              <w:textAlignment w:val="bottom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/>
              </w:rPr>
              <w:t>山东省省级行政事业单位通用资产配置标准表</w:t>
            </w:r>
          </w:p>
        </w:tc>
      </w:tr>
      <w:tr w:rsidR="00B27C41">
        <w:trPr>
          <w:trHeight w:val="585"/>
        </w:trPr>
        <w:tc>
          <w:tcPr>
            <w:tcW w:w="2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  <w:lang/>
              </w:rPr>
              <w:t>资产品目</w:t>
            </w:r>
          </w:p>
        </w:tc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  <w:lang/>
              </w:rPr>
              <w:t>数量上限（台、套、件、组）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  <w:lang/>
              </w:rPr>
              <w:t>价格上限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  <w:lang/>
              </w:rPr>
              <w:t>（元）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  <w:lang/>
              </w:rPr>
              <w:t>最低使用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  <w:lang/>
              </w:rPr>
              <w:t>年限（年）</w:t>
            </w:r>
          </w:p>
        </w:tc>
      </w:tr>
      <w:tr w:rsidR="00B27C41">
        <w:trPr>
          <w:trHeight w:val="1031"/>
        </w:trPr>
        <w:tc>
          <w:tcPr>
            <w:tcW w:w="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办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设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备</w:t>
            </w:r>
          </w:p>
        </w:tc>
        <w:tc>
          <w:tcPr>
            <w:tcW w:w="1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台式计算机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（含预装正版操作</w:t>
            </w:r>
          </w:p>
          <w:p w:rsidR="00B27C41" w:rsidRDefault="00DF0A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系统软件）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pacing w:val="-4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-4"/>
                <w:kern w:val="0"/>
                <w:sz w:val="20"/>
                <w:szCs w:val="20"/>
                <w:lang/>
              </w:rPr>
              <w:t>非涉密单位配置数量上限按单位编制内实有人数的</w:t>
            </w:r>
            <w:r>
              <w:rPr>
                <w:rFonts w:ascii="宋体" w:hAnsi="宋体" w:cs="宋体" w:hint="eastAsia"/>
                <w:color w:val="000000"/>
                <w:spacing w:val="-4"/>
                <w:kern w:val="0"/>
                <w:sz w:val="20"/>
                <w:szCs w:val="20"/>
                <w:lang/>
              </w:rPr>
              <w:t>100%</w:t>
            </w:r>
            <w:r>
              <w:rPr>
                <w:rFonts w:ascii="宋体" w:hAnsi="宋体" w:cs="宋体" w:hint="eastAsia"/>
                <w:color w:val="000000"/>
                <w:spacing w:val="-4"/>
                <w:kern w:val="0"/>
                <w:sz w:val="20"/>
                <w:szCs w:val="20"/>
                <w:lang/>
              </w:rPr>
              <w:t>计算，涉密单位配置数量上限按单位编制内实有人数的</w:t>
            </w:r>
            <w:r>
              <w:rPr>
                <w:rFonts w:ascii="宋体" w:hAnsi="宋体" w:cs="宋体" w:hint="eastAsia"/>
                <w:color w:val="000000"/>
                <w:spacing w:val="-4"/>
                <w:kern w:val="0"/>
                <w:sz w:val="20"/>
                <w:szCs w:val="20"/>
                <w:lang/>
              </w:rPr>
              <w:t>150%</w:t>
            </w:r>
            <w:r>
              <w:rPr>
                <w:rFonts w:ascii="宋体" w:hAnsi="宋体" w:cs="宋体" w:hint="eastAsia"/>
                <w:color w:val="000000"/>
                <w:spacing w:val="-4"/>
                <w:kern w:val="0"/>
                <w:sz w:val="20"/>
                <w:szCs w:val="20"/>
                <w:lang/>
              </w:rPr>
              <w:t>计算。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5000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B27C41">
        <w:trPr>
          <w:trHeight w:val="1230"/>
        </w:trPr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B27C4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便携式计算机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（含预装正版操作</w:t>
            </w:r>
          </w:p>
          <w:p w:rsidR="00B27C41" w:rsidRDefault="00DF0A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系统软件）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处级、厅级岗位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配置数量上限按单位编制内实有人数的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50%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计算，外勤单位可以适当增加便携式计算机数量，同时相应减少台式计算机数量。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7000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B27C41">
        <w:trPr>
          <w:trHeight w:val="555"/>
        </w:trPr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B27C4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打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机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A4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黑白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根据办公场所分布合理配置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打印机配置数量上限按单位编制内实有人数的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60%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计算，单位可以根据工作需要选择配置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打印机，其中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打印机数量不得超过单位编制内实有人数的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15%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1500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B27C41">
        <w:trPr>
          <w:trHeight w:val="335"/>
        </w:trPr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B27C4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B27C4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B27C4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彩色</w:t>
            </w: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B27C41">
            <w:pPr>
              <w:spacing w:line="24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B27C41">
            <w:pPr>
              <w:spacing w:line="24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2500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B27C41">
        <w:trPr>
          <w:trHeight w:val="410"/>
        </w:trPr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B27C4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B27C4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A3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黑白</w:t>
            </w: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B27C41">
            <w:pPr>
              <w:spacing w:line="24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B27C41">
            <w:pPr>
              <w:spacing w:line="24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7500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B27C41">
        <w:trPr>
          <w:trHeight w:val="546"/>
        </w:trPr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B27C4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B27C4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B27C4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彩色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不得超过单位编制内实有人数的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3%</w:t>
            </w: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B27C41">
            <w:pPr>
              <w:spacing w:line="24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15000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B27C41">
        <w:trPr>
          <w:trHeight w:val="478"/>
        </w:trPr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B27C4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B27C4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票据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打印机</w:t>
            </w:r>
          </w:p>
        </w:tc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根据单位职能和工作需要合理配置。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3000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B27C41">
        <w:trPr>
          <w:trHeight w:val="576"/>
        </w:trPr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B27C4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复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机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普通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根据办公场所分布合理配置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配置数量上限按单位编制内实有人数的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10%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计算。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15000 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使用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年或复印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万张</w:t>
            </w:r>
          </w:p>
        </w:tc>
      </w:tr>
      <w:tr w:rsidR="00B27C41">
        <w:trPr>
          <w:trHeight w:val="338"/>
        </w:trPr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B27C4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B27C4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高档</w:t>
            </w:r>
            <w:bookmarkStart w:id="0" w:name="_GoBack"/>
            <w:bookmarkEnd w:id="0"/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单位</w:t>
            </w: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B27C41">
            <w:pPr>
              <w:spacing w:line="24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35000 </w:t>
            </w: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B27C4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B27C41">
        <w:trPr>
          <w:trHeight w:val="480"/>
        </w:trPr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B27C4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一体机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传真机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单位内设机构（处、室等）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B27C41">
            <w:pPr>
              <w:spacing w:line="24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2500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B27C41">
        <w:trPr>
          <w:trHeight w:val="585"/>
        </w:trPr>
        <w:tc>
          <w:tcPr>
            <w:tcW w:w="2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  <w:lang/>
              </w:rPr>
              <w:t>资产品目</w:t>
            </w:r>
          </w:p>
        </w:tc>
        <w:tc>
          <w:tcPr>
            <w:tcW w:w="4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  <w:lang/>
              </w:rPr>
              <w:t>数量上限（台、套、件、组）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  <w:lang/>
              </w:rPr>
              <w:t>价格上限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  <w:lang/>
              </w:rPr>
              <w:t>（元）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  <w:lang/>
              </w:rPr>
              <w:t>最低使用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  <w:lang/>
              </w:rPr>
              <w:t>年限（年）</w:t>
            </w:r>
          </w:p>
        </w:tc>
      </w:tr>
      <w:tr w:rsidR="00B27C41">
        <w:trPr>
          <w:trHeight w:val="450"/>
        </w:trPr>
        <w:tc>
          <w:tcPr>
            <w:tcW w:w="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办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家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</w:t>
            </w:r>
          </w:p>
        </w:tc>
        <w:tc>
          <w:tcPr>
            <w:tcW w:w="17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办公桌</w:t>
            </w:r>
          </w:p>
        </w:tc>
        <w:tc>
          <w:tcPr>
            <w:tcW w:w="47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厅级：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4500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</w:t>
            </w:r>
          </w:p>
        </w:tc>
      </w:tr>
      <w:tr w:rsidR="00B27C41">
        <w:trPr>
          <w:trHeight w:val="463"/>
        </w:trPr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B27C4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B27C4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7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B27C4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处级及以下：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3000</w:t>
            </w: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B27C4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B27C41">
        <w:trPr>
          <w:trHeight w:val="330"/>
        </w:trPr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B27C4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办公椅</w:t>
            </w:r>
          </w:p>
        </w:tc>
        <w:tc>
          <w:tcPr>
            <w:tcW w:w="47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B27C4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厅级：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1500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</w:t>
            </w:r>
          </w:p>
        </w:tc>
      </w:tr>
      <w:tr w:rsidR="00B27C41">
        <w:trPr>
          <w:trHeight w:val="360"/>
        </w:trPr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B27C4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B27C4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7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B27C4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处级及以下：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800</w:t>
            </w: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B27C4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B27C41">
        <w:trPr>
          <w:trHeight w:val="390"/>
        </w:trPr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B27C4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B27C4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处级及以下：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DF0A1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处级及以下：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1000</w:t>
            </w: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C41" w:rsidRDefault="00B27C4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B27C41">
        <w:trPr>
          <w:trHeight w:val="420"/>
        </w:trPr>
        <w:tc>
          <w:tcPr>
            <w:tcW w:w="8692" w:type="dxa"/>
            <w:gridSpan w:val="9"/>
            <w:noWrap/>
            <w:vAlign w:val="center"/>
          </w:tcPr>
          <w:p w:rsidR="00B27C41" w:rsidRDefault="00DF0A1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备注：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配置具有组合功能的办公家具，价格不得高于各单项资产的价格之和。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</w:p>
        </w:tc>
      </w:tr>
      <w:tr w:rsidR="00B27C41">
        <w:trPr>
          <w:trHeight w:val="286"/>
        </w:trPr>
        <w:tc>
          <w:tcPr>
            <w:tcW w:w="8692" w:type="dxa"/>
            <w:gridSpan w:val="9"/>
            <w:noWrap/>
            <w:vAlign w:val="bottom"/>
          </w:tcPr>
          <w:p w:rsidR="00B27C41" w:rsidRDefault="00DF0A1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01"/>
                <w:rFonts w:hint="default"/>
                <w:lang/>
              </w:rPr>
              <w:t>2.</w:t>
            </w:r>
            <w:r>
              <w:rPr>
                <w:rStyle w:val="font01"/>
                <w:rFonts w:hint="default"/>
                <w:lang/>
              </w:rPr>
              <w:t>价格上限中的价格指单件家具的价格。</w:t>
            </w:r>
          </w:p>
        </w:tc>
      </w:tr>
    </w:tbl>
    <w:p w:rsidR="00B27C41" w:rsidRDefault="00B27C41"/>
    <w:sectPr w:rsidR="00B27C41" w:rsidSect="00B27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A10" w:rsidRDefault="00DF0A10" w:rsidP="00945116">
      <w:r>
        <w:separator/>
      </w:r>
    </w:p>
  </w:endnote>
  <w:endnote w:type="continuationSeparator" w:id="1">
    <w:p w:rsidR="00DF0A10" w:rsidRDefault="00DF0A10" w:rsidP="009451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A10" w:rsidRDefault="00DF0A10" w:rsidP="00945116">
      <w:r>
        <w:separator/>
      </w:r>
    </w:p>
  </w:footnote>
  <w:footnote w:type="continuationSeparator" w:id="1">
    <w:p w:rsidR="00DF0A10" w:rsidRDefault="00DF0A10" w:rsidP="009451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3010D0B"/>
    <w:rsid w:val="00945116"/>
    <w:rsid w:val="00B27C41"/>
    <w:rsid w:val="00DF0A10"/>
    <w:rsid w:val="0E3809AC"/>
    <w:rsid w:val="13010D0B"/>
    <w:rsid w:val="19476D97"/>
    <w:rsid w:val="331A1078"/>
    <w:rsid w:val="38103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7C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中草药"/>
    <w:basedOn w:val="a"/>
    <w:rsid w:val="00B27C41"/>
    <w:pPr>
      <w:spacing w:line="360" w:lineRule="auto"/>
      <w:ind w:firstLineChars="200" w:firstLine="640"/>
    </w:pPr>
    <w:rPr>
      <w:rFonts w:asciiTheme="minorHAnsi" w:eastAsia="仿宋" w:hAnsiTheme="minorHAnsi"/>
      <w:sz w:val="24"/>
    </w:rPr>
  </w:style>
  <w:style w:type="paragraph" w:customStyle="1" w:styleId="a4">
    <w:name w:val="腐熟肥"/>
    <w:basedOn w:val="a"/>
    <w:qFormat/>
    <w:rsid w:val="00B27C41"/>
    <w:pPr>
      <w:spacing w:line="360" w:lineRule="auto"/>
      <w:ind w:firstLineChars="200" w:firstLine="560"/>
      <w:jc w:val="left"/>
    </w:pPr>
    <w:rPr>
      <w:rFonts w:asciiTheme="minorHAnsi" w:eastAsia="仿宋" w:hAnsiTheme="minorHAnsi"/>
      <w:sz w:val="24"/>
    </w:rPr>
  </w:style>
  <w:style w:type="character" w:customStyle="1" w:styleId="font01">
    <w:name w:val="font01"/>
    <w:qFormat/>
    <w:rsid w:val="00B27C41"/>
    <w:rPr>
      <w:rFonts w:ascii="宋体" w:eastAsia="宋体" w:hAnsi="宋体" w:cs="宋体" w:hint="eastAsia"/>
      <w:color w:val="000000"/>
      <w:kern w:val="0"/>
      <w:sz w:val="20"/>
      <w:szCs w:val="20"/>
      <w:u w:val="none"/>
    </w:rPr>
  </w:style>
  <w:style w:type="paragraph" w:styleId="a5">
    <w:name w:val="header"/>
    <w:basedOn w:val="a"/>
    <w:link w:val="Char"/>
    <w:rsid w:val="009451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45116"/>
    <w:rPr>
      <w:kern w:val="2"/>
      <w:sz w:val="18"/>
      <w:szCs w:val="18"/>
    </w:rPr>
  </w:style>
  <w:style w:type="paragraph" w:styleId="a6">
    <w:name w:val="footer"/>
    <w:basedOn w:val="a"/>
    <w:link w:val="Char0"/>
    <w:rsid w:val="009451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4511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朱哥</dc:creator>
  <cp:lastModifiedBy>Lenovo</cp:lastModifiedBy>
  <cp:revision>2</cp:revision>
  <dcterms:created xsi:type="dcterms:W3CDTF">2021-03-09T08:22:00Z</dcterms:created>
  <dcterms:modified xsi:type="dcterms:W3CDTF">2021-03-15T09:24:00Z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