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topLinePunct w:val="0"/>
        <w:bidi w:val="0"/>
        <w:rPr>
          <w:rFonts w:hint="eastAsia" w:ascii="Times New Roman" w:hAnsi="Times New Roman" w:eastAsia="黑体" w:cs="Times New Roman"/>
          <w:color w:val="000000"/>
          <w:spacing w:val="-10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sz w:val="28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-1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opLinePunct w:val="0"/>
        <w:bidi w:val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52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52"/>
          <w:lang w:val="en-US" w:eastAsia="zh-CN"/>
        </w:rPr>
        <w:t>山东省智慧教育研究项目推荐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52"/>
        </w:rPr>
        <w:t>汇总表</w:t>
      </w:r>
    </w:p>
    <w:bookmarkEnd w:id="0"/>
    <w:p>
      <w:pPr>
        <w:keepNext w:val="0"/>
        <w:keepLines w:val="0"/>
        <w:pageBreakBefore w:val="0"/>
        <w:widowControl w:val="0"/>
        <w:topLinePunct w:val="0"/>
        <w:bidi w:val="0"/>
        <w:ind w:firstLine="980" w:firstLineChars="350"/>
        <w:jc w:val="left"/>
        <w:rPr>
          <w:rFonts w:hint="default" w:ascii="Times New Roman" w:hAnsi="Times New Roman" w:eastAsia="楷体_GB2312" w:cs="Times New Roman"/>
          <w:sz w:val="28"/>
          <w:szCs w:val="32"/>
        </w:rPr>
      </w:pPr>
    </w:p>
    <w:p>
      <w:pPr>
        <w:kinsoku w:val="0"/>
        <w:overflowPunct w:val="0"/>
        <w:autoSpaceDE w:val="0"/>
        <w:autoSpaceDN w:val="0"/>
        <w:spacing w:line="560" w:lineRule="exact"/>
        <w:ind w:firstLine="280" w:firstLineChars="100"/>
        <w:jc w:val="left"/>
        <w:rPr>
          <w:rFonts w:hint="default" w:ascii="Times New Roman" w:hAnsi="Times New Roman" w:eastAsia="楷体_GB2312" w:cs="Times New Roman"/>
          <w:sz w:val="28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32"/>
        </w:rPr>
        <w:t>推荐单位：</w:t>
      </w:r>
      <w:r>
        <w:rPr>
          <w:rFonts w:hint="default" w:ascii="Times New Roman" w:hAnsi="Times New Roman" w:eastAsia="楷体_GB2312" w:cs="Times New Roman"/>
          <w:sz w:val="28"/>
          <w:szCs w:val="32"/>
          <w:u w:val="none"/>
        </w:rPr>
        <w:t xml:space="preserve">   </w:t>
      </w:r>
      <w:r>
        <w:rPr>
          <w:rFonts w:hint="default" w:ascii="Times New Roman" w:hAnsi="Times New Roman" w:eastAsia="楷体_GB2312" w:cs="Times New Roman"/>
          <w:sz w:val="28"/>
          <w:szCs w:val="32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楷体_GB2312" w:cs="Times New Roman"/>
          <w:sz w:val="28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sz w:val="28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32"/>
          <w:u w:val="none"/>
        </w:rPr>
        <w:t xml:space="preserve">       </w:t>
      </w:r>
      <w:r>
        <w:rPr>
          <w:rFonts w:hint="default" w:ascii="Times New Roman" w:hAnsi="Times New Roman" w:eastAsia="楷体_GB2312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楷体_GB2312" w:cs="Times New Roman"/>
          <w:sz w:val="28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sz w:val="28"/>
          <w:szCs w:val="32"/>
        </w:rPr>
        <w:t>填表人：</w:t>
      </w:r>
      <w:r>
        <w:rPr>
          <w:rFonts w:hint="default" w:ascii="Times New Roman" w:hAnsi="Times New Roman" w:eastAsia="楷体_GB2312" w:cs="Times New Roman"/>
          <w:sz w:val="28"/>
          <w:szCs w:val="32"/>
          <w:u w:val="none"/>
        </w:rPr>
        <w:t xml:space="preserve">   </w:t>
      </w:r>
      <w:r>
        <w:rPr>
          <w:rFonts w:hint="default" w:ascii="Times New Roman" w:hAnsi="Times New Roman" w:eastAsia="楷体_GB2312" w:cs="Times New Roman"/>
          <w:sz w:val="28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28"/>
          <w:szCs w:val="32"/>
          <w:u w:val="none"/>
        </w:rPr>
        <w:t xml:space="preserve">        </w:t>
      </w:r>
      <w:r>
        <w:rPr>
          <w:rFonts w:hint="eastAsia" w:ascii="Times New Roman" w:hAnsi="Times New Roman" w:eastAsia="楷体_GB2312" w:cs="Times New Roman"/>
          <w:sz w:val="28"/>
          <w:szCs w:val="32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sz w:val="28"/>
          <w:szCs w:val="32"/>
          <w:u w:val="none"/>
        </w:rPr>
        <w:t xml:space="preserve">   </w:t>
      </w:r>
      <w:r>
        <w:rPr>
          <w:rFonts w:hint="default" w:ascii="Times New Roman" w:hAnsi="Times New Roman" w:eastAsia="楷体_GB2312" w:cs="Times New Roman"/>
          <w:sz w:val="28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32"/>
          <w:lang w:eastAsia="zh-CN"/>
        </w:rPr>
        <w:t>联系电话：</w:t>
      </w:r>
      <w:r>
        <w:rPr>
          <w:rFonts w:hint="default" w:ascii="Times New Roman" w:hAnsi="Times New Roman" w:eastAsia="楷体_GB2312" w:cs="Times New Roman"/>
          <w:sz w:val="28"/>
          <w:szCs w:val="32"/>
          <w:u w:val="none"/>
        </w:rPr>
        <w:t xml:space="preserve"> </w:t>
      </w:r>
    </w:p>
    <w:tbl>
      <w:tblPr>
        <w:tblStyle w:val="4"/>
        <w:tblW w:w="14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775"/>
        <w:gridCol w:w="5434"/>
        <w:gridCol w:w="2125"/>
        <w:gridCol w:w="1475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15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  <w:t>选题方向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  <w:t>（填写序号）</w:t>
            </w:r>
          </w:p>
        </w:tc>
        <w:tc>
          <w:tcPr>
            <w:tcW w:w="54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牵头单位</w:t>
            </w:r>
            <w:r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  <w:lang w:eastAsia="zh-Hans"/>
              </w:rPr>
              <w:t>名称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牵头单位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96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联系电话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（办公、手机）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15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54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15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54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15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</w:p>
        </w:tc>
        <w:tc>
          <w:tcPr>
            <w:tcW w:w="5434" w:type="dxa"/>
            <w:vAlign w:val="center"/>
          </w:tcPr>
          <w:p>
            <w:pPr>
              <w:tabs>
                <w:tab w:val="left" w:pos="1497"/>
              </w:tabs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  <w:tab/>
            </w:r>
          </w:p>
          <w:p>
            <w:pPr>
              <w:tabs>
                <w:tab w:val="left" w:pos="1497"/>
              </w:tabs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（项目类别：重点项目；一般项目（资助）；一般项目（自筹）。选题方向：</w:t>
      </w:r>
      <w:r>
        <w:rPr>
          <w:rFonts w:hint="eastAsia" w:ascii="仿宋_GB2312" w:hAnsi="仿宋_GB2312" w:eastAsia="仿宋_GB2312" w:cs="仿宋_GB2312"/>
          <w:lang w:eastAsia="zh-CN"/>
        </w:rPr>
        <w:t>一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lang w:eastAsia="zh-CN"/>
        </w:rPr>
        <w:t>环境建设与应用；二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lang w:eastAsia="zh-CN"/>
        </w:rPr>
        <w:t>资源建设与应用；三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lang w:eastAsia="zh-CN"/>
        </w:rPr>
        <w:t>教与学变革；四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lang w:eastAsia="zh-CN"/>
        </w:rPr>
        <w:t>教师专业发展；五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lang w:eastAsia="zh-CN"/>
        </w:rPr>
        <w:t>教育治理；六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lang w:eastAsia="zh-CN"/>
        </w:rPr>
        <w:t>教育数字化；七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lang w:eastAsia="zh-CN"/>
        </w:rPr>
        <w:t>国家智慧教育平台。</w:t>
      </w:r>
      <w:r>
        <w:rPr>
          <w:rFonts w:hint="eastAsia" w:ascii="仿宋_GB2312" w:hAnsi="仿宋_GB2312" w:eastAsia="仿宋_GB2312" w:cs="仿宋_GB2312"/>
          <w:lang w:val="en-US" w:eastAsia="zh-CN"/>
        </w:rPr>
        <w:t>此表可扩充。）</w:t>
      </w:r>
    </w:p>
    <w:p>
      <w:pPr>
        <w:rPr>
          <w:rFonts w:hint="eastAsia" w:ascii="仿宋_GB2312" w:hAnsi="仿宋_GB2312" w:eastAsia="仿宋_GB2312" w:cs="仿宋_GB2312"/>
          <w:lang w:eastAsia="zh-CN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手札体-简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3N2NmZWM2ZGI5OTE0ZTI4NjczNjgzZjUxMDZmMWEifQ=="/>
  </w:docVars>
  <w:rsids>
    <w:rsidRoot w:val="7DBF6E50"/>
    <w:rsid w:val="001B6BAB"/>
    <w:rsid w:val="00271845"/>
    <w:rsid w:val="00484042"/>
    <w:rsid w:val="004F2C76"/>
    <w:rsid w:val="00B26B8C"/>
    <w:rsid w:val="00CD2BF4"/>
    <w:rsid w:val="04E470A0"/>
    <w:rsid w:val="1BCE6DBE"/>
    <w:rsid w:val="1FEBEE45"/>
    <w:rsid w:val="20F3505C"/>
    <w:rsid w:val="3A947768"/>
    <w:rsid w:val="3FF82B9C"/>
    <w:rsid w:val="446E428B"/>
    <w:rsid w:val="53990623"/>
    <w:rsid w:val="58BB38A1"/>
    <w:rsid w:val="59537AB5"/>
    <w:rsid w:val="5DFE470C"/>
    <w:rsid w:val="623C351A"/>
    <w:rsid w:val="64900BF2"/>
    <w:rsid w:val="64B9285D"/>
    <w:rsid w:val="65444892"/>
    <w:rsid w:val="68D20407"/>
    <w:rsid w:val="7DBF6E50"/>
    <w:rsid w:val="A7FFB31A"/>
    <w:rsid w:val="B77F9E64"/>
    <w:rsid w:val="ECF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手札体-简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手札体-简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4</Lines>
  <Paragraphs>1</Paragraphs>
  <TotalTime>1</TotalTime>
  <ScaleCrop>false</ScaleCrop>
  <LinksUpToDate>false</LinksUpToDate>
  <CharactersWithSpaces>237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2022-10-31T03:04:00Z</dcterms:created>
  <dc:creator>serena</dc:creator>
  <cp:lastModifiedBy>朱绚梅子</cp:lastModifiedBy>
  <cp:lastPrinted>2023-01-31T03:22:00Z</cp:lastPrinted>
  <dcterms:modified xsi:type="dcterms:W3CDTF">2023-02-01T02:21:28Z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9BBDB15DDA9A42D3B016A268B9CF946C</vt:lpwstr>
  </property>
</Properties>
</file>